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568" w:rsidRDefault="00ED3330" w:rsidP="006A6273">
      <w:pPr>
        <w:rPr>
          <w:rFonts w:ascii="Open Sans" w:hAnsi="Open Sans" w:cs="Open Sans"/>
          <w:noProof/>
          <w:color w:val="333333"/>
        </w:rPr>
      </w:pPr>
      <w:bookmarkStart w:id="0" w:name="_GoBack"/>
      <w:bookmarkEnd w:id="0"/>
      <w:r>
        <w:rPr>
          <w:rFonts w:ascii="Open Sans" w:hAnsi="Open Sans" w:cs="Open Sans"/>
          <w:noProof/>
          <w:color w:val="333333"/>
        </w:rPr>
        <w:drawing>
          <wp:inline distT="0" distB="0" distL="0" distR="0">
            <wp:extent cx="5934710" cy="1466215"/>
            <wp:effectExtent l="0" t="0" r="889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710" cy="1466215"/>
                    </a:xfrm>
                    <a:prstGeom prst="rect">
                      <a:avLst/>
                    </a:prstGeom>
                    <a:noFill/>
                    <a:ln>
                      <a:noFill/>
                    </a:ln>
                  </pic:spPr>
                </pic:pic>
              </a:graphicData>
            </a:graphic>
          </wp:inline>
        </w:drawing>
      </w:r>
    </w:p>
    <w:p w:rsidR="00486568" w:rsidRDefault="00ED3330" w:rsidP="006A6273">
      <w:r>
        <w:rPr>
          <w:noProof/>
        </w:rPr>
        <w:drawing>
          <wp:inline distT="0" distB="0" distL="0" distR="0">
            <wp:extent cx="5650230" cy="2603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0230" cy="26035"/>
                    </a:xfrm>
                    <a:prstGeom prst="rect">
                      <a:avLst/>
                    </a:prstGeom>
                    <a:noFill/>
                    <a:ln>
                      <a:noFill/>
                    </a:ln>
                  </pic:spPr>
                </pic:pic>
              </a:graphicData>
            </a:graphic>
          </wp:inline>
        </w:drawing>
      </w:r>
    </w:p>
    <w:p w:rsidR="00486568" w:rsidRDefault="00486568" w:rsidP="006A6273">
      <w:pPr>
        <w:keepNext/>
        <w:keepLines/>
        <w:jc w:val="center"/>
        <w:outlineLvl w:val="0"/>
        <w:rPr>
          <w:rFonts w:ascii="Open Sans" w:hAnsi="Open Sans" w:cs="Open Sans"/>
          <w:b/>
          <w:bCs/>
          <w:color w:val="009999"/>
          <w:szCs w:val="28"/>
          <w:u w:val="single"/>
        </w:rPr>
      </w:pPr>
    </w:p>
    <w:p w:rsidR="00486568" w:rsidRPr="007971A0" w:rsidRDefault="00486568" w:rsidP="006A6273">
      <w:pPr>
        <w:keepNext/>
        <w:keepLines/>
        <w:jc w:val="center"/>
        <w:outlineLvl w:val="0"/>
        <w:rPr>
          <w:rFonts w:ascii="Open Sans" w:hAnsi="Open Sans" w:cs="Open Sans"/>
          <w:b/>
          <w:bCs/>
          <w:color w:val="009999"/>
          <w:sz w:val="28"/>
          <w:szCs w:val="28"/>
          <w:u w:val="single"/>
        </w:rPr>
      </w:pPr>
      <w:r w:rsidRPr="007971A0">
        <w:rPr>
          <w:rFonts w:ascii="Open Sans" w:hAnsi="Open Sans" w:cs="Open Sans"/>
          <w:b/>
          <w:bCs/>
          <w:color w:val="009999"/>
          <w:szCs w:val="28"/>
          <w:u w:val="single"/>
        </w:rPr>
        <w:t>Terms of Reference</w:t>
      </w:r>
    </w:p>
    <w:p w:rsidR="00486568" w:rsidRDefault="00486568" w:rsidP="006A6273">
      <w:pPr>
        <w:jc w:val="center"/>
        <w:rPr>
          <w:rFonts w:ascii="Open Sans" w:hAnsi="Open Sans" w:cs="Open Sans"/>
          <w:b/>
          <w:color w:val="009999"/>
          <w:sz w:val="32"/>
          <w:szCs w:val="35"/>
        </w:rPr>
      </w:pPr>
      <w:r w:rsidRPr="007971A0">
        <w:rPr>
          <w:rFonts w:ascii="Open Sans" w:hAnsi="Open Sans" w:cs="Open Sans"/>
          <w:b/>
          <w:color w:val="009999"/>
          <w:sz w:val="32"/>
          <w:szCs w:val="35"/>
        </w:rPr>
        <w:t xml:space="preserve">High level Working Group on India specific </w:t>
      </w:r>
      <w:r>
        <w:rPr>
          <w:rFonts w:ascii="Open Sans" w:hAnsi="Open Sans" w:cs="Open Sans"/>
          <w:b/>
          <w:color w:val="009999"/>
          <w:sz w:val="32"/>
          <w:szCs w:val="35"/>
        </w:rPr>
        <w:t>Road</w:t>
      </w:r>
      <w:r w:rsidRPr="007971A0">
        <w:rPr>
          <w:rFonts w:ascii="Open Sans" w:hAnsi="Open Sans" w:cs="Open Sans"/>
          <w:b/>
          <w:color w:val="009999"/>
          <w:sz w:val="32"/>
          <w:szCs w:val="35"/>
        </w:rPr>
        <w:t xml:space="preserve"> Transport Emission Factors</w:t>
      </w:r>
    </w:p>
    <w:p w:rsidR="00486568" w:rsidRPr="007971A0" w:rsidRDefault="00ED3330" w:rsidP="006A6273">
      <w:pPr>
        <w:jc w:val="center"/>
        <w:rPr>
          <w:rFonts w:ascii="Open Sans" w:hAnsi="Open Sans" w:cs="Open Sans"/>
          <w:b/>
          <w:color w:val="009999"/>
          <w:sz w:val="32"/>
          <w:szCs w:val="35"/>
        </w:rPr>
      </w:pPr>
      <w:r>
        <w:rPr>
          <w:noProof/>
        </w:rPr>
        <w:drawing>
          <wp:inline distT="0" distB="0" distL="0" distR="0">
            <wp:extent cx="5650230" cy="2603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50230" cy="26035"/>
                    </a:xfrm>
                    <a:prstGeom prst="rect">
                      <a:avLst/>
                    </a:prstGeom>
                    <a:noFill/>
                    <a:ln>
                      <a:noFill/>
                    </a:ln>
                  </pic:spPr>
                </pic:pic>
              </a:graphicData>
            </a:graphic>
          </wp:inline>
        </w:drawing>
      </w:r>
    </w:p>
    <w:p w:rsidR="00486568" w:rsidRDefault="00486568" w:rsidP="006A6273"/>
    <w:p w:rsidR="00486568" w:rsidRPr="007971A0" w:rsidRDefault="00486568" w:rsidP="006A6273">
      <w:pPr>
        <w:rPr>
          <w:rFonts w:ascii="Open Sans" w:hAnsi="Open Sans" w:cs="Open Sans"/>
          <w:b/>
          <w:color w:val="009999"/>
        </w:rPr>
      </w:pPr>
      <w:r w:rsidRPr="007971A0">
        <w:rPr>
          <w:rFonts w:ascii="Open Sans" w:hAnsi="Open Sans" w:cs="Open Sans"/>
          <w:b/>
          <w:color w:val="009999"/>
        </w:rPr>
        <w:t>Working Group Members**;</w:t>
      </w:r>
    </w:p>
    <w:p w:rsidR="00486568" w:rsidRDefault="00486568" w:rsidP="006A6273">
      <w:pPr>
        <w:numPr>
          <w:ilvl w:val="0"/>
          <w:numId w:val="1"/>
        </w:numPr>
        <w:contextualSpacing/>
        <w:rPr>
          <w:rFonts w:ascii="Open Sans" w:hAnsi="Open Sans" w:cs="Open Sans"/>
          <w:color w:val="333333"/>
        </w:rPr>
      </w:pPr>
      <w:r>
        <w:rPr>
          <w:rFonts w:ascii="Open Sans" w:hAnsi="Open Sans" w:cs="Open Sans"/>
          <w:color w:val="333333"/>
        </w:rPr>
        <w:t>ACC Ltd.</w:t>
      </w:r>
    </w:p>
    <w:p w:rsidR="00486568" w:rsidRDefault="00486568" w:rsidP="006A6273">
      <w:pPr>
        <w:numPr>
          <w:ilvl w:val="0"/>
          <w:numId w:val="1"/>
        </w:numPr>
        <w:contextualSpacing/>
        <w:rPr>
          <w:rFonts w:ascii="Open Sans" w:hAnsi="Open Sans" w:cs="Open Sans"/>
          <w:color w:val="333333"/>
        </w:rPr>
      </w:pPr>
      <w:r w:rsidRPr="007971A0">
        <w:rPr>
          <w:rFonts w:ascii="Open Sans" w:hAnsi="Open Sans" w:cs="Open Sans"/>
          <w:color w:val="333333"/>
        </w:rPr>
        <w:t>I</w:t>
      </w:r>
      <w:r>
        <w:rPr>
          <w:rFonts w:ascii="Open Sans" w:hAnsi="Open Sans" w:cs="Open Sans"/>
          <w:color w:val="333333"/>
        </w:rPr>
        <w:t xml:space="preserve">ndian </w:t>
      </w:r>
      <w:r w:rsidRPr="007971A0">
        <w:rPr>
          <w:rFonts w:ascii="Open Sans" w:hAnsi="Open Sans" w:cs="Open Sans"/>
          <w:color w:val="333333"/>
        </w:rPr>
        <w:t>O</w:t>
      </w:r>
      <w:r>
        <w:rPr>
          <w:rFonts w:ascii="Open Sans" w:hAnsi="Open Sans" w:cs="Open Sans"/>
          <w:color w:val="333333"/>
        </w:rPr>
        <w:t xml:space="preserve">il </w:t>
      </w:r>
      <w:r w:rsidRPr="007971A0">
        <w:rPr>
          <w:rFonts w:ascii="Open Sans" w:hAnsi="Open Sans" w:cs="Open Sans"/>
          <w:color w:val="333333"/>
        </w:rPr>
        <w:t>C</w:t>
      </w:r>
      <w:r>
        <w:rPr>
          <w:rFonts w:ascii="Open Sans" w:hAnsi="Open Sans" w:cs="Open Sans"/>
          <w:color w:val="333333"/>
        </w:rPr>
        <w:t xml:space="preserve">orporation </w:t>
      </w:r>
      <w:r w:rsidRPr="007971A0">
        <w:rPr>
          <w:rFonts w:ascii="Open Sans" w:hAnsi="Open Sans" w:cs="Open Sans"/>
          <w:color w:val="333333"/>
        </w:rPr>
        <w:t>L</w:t>
      </w:r>
      <w:r>
        <w:rPr>
          <w:rFonts w:ascii="Open Sans" w:hAnsi="Open Sans" w:cs="Open Sans"/>
          <w:color w:val="333333"/>
        </w:rPr>
        <w:t>imited (IOCL)</w:t>
      </w:r>
    </w:p>
    <w:p w:rsidR="00486568" w:rsidRDefault="00486568" w:rsidP="006A6273">
      <w:pPr>
        <w:numPr>
          <w:ilvl w:val="0"/>
          <w:numId w:val="1"/>
        </w:numPr>
        <w:contextualSpacing/>
        <w:rPr>
          <w:rFonts w:ascii="Open Sans" w:hAnsi="Open Sans" w:cs="Open Sans"/>
          <w:color w:val="333333"/>
        </w:rPr>
      </w:pPr>
      <w:r>
        <w:rPr>
          <w:rFonts w:ascii="Open Sans" w:hAnsi="Open Sans" w:cs="Open Sans"/>
          <w:color w:val="333333"/>
        </w:rPr>
        <w:t xml:space="preserve">Ford </w:t>
      </w:r>
      <w:smartTag w:uri="urn:schemas-microsoft-com:office:smarttags" w:element="country-region">
        <w:smartTag w:uri="urn:schemas-microsoft-com:office:smarttags" w:element="place">
          <w:r>
            <w:rPr>
              <w:rFonts w:ascii="Open Sans" w:hAnsi="Open Sans" w:cs="Open Sans"/>
              <w:color w:val="333333"/>
            </w:rPr>
            <w:t>India</w:t>
          </w:r>
        </w:smartTag>
      </w:smartTag>
    </w:p>
    <w:p w:rsidR="00486568" w:rsidRPr="007971A0" w:rsidRDefault="00486568" w:rsidP="006A6273">
      <w:pPr>
        <w:numPr>
          <w:ilvl w:val="0"/>
          <w:numId w:val="1"/>
        </w:numPr>
        <w:contextualSpacing/>
        <w:rPr>
          <w:rFonts w:ascii="Open Sans" w:hAnsi="Open Sans" w:cs="Open Sans"/>
          <w:color w:val="333333"/>
        </w:rPr>
      </w:pPr>
      <w:r>
        <w:rPr>
          <w:rFonts w:ascii="Open Sans" w:hAnsi="Open Sans" w:cs="Open Sans"/>
          <w:color w:val="333333"/>
        </w:rPr>
        <w:t>EMBARQ</w:t>
      </w:r>
    </w:p>
    <w:p w:rsidR="00486568" w:rsidRDefault="00486568" w:rsidP="006A6273">
      <w:pPr>
        <w:numPr>
          <w:ilvl w:val="0"/>
          <w:numId w:val="1"/>
        </w:numPr>
        <w:contextualSpacing/>
        <w:rPr>
          <w:rFonts w:ascii="Open Sans" w:hAnsi="Open Sans" w:cs="Open Sans"/>
          <w:color w:val="333333"/>
        </w:rPr>
      </w:pPr>
      <w:r w:rsidRPr="0021008A">
        <w:rPr>
          <w:rFonts w:ascii="Open Sans" w:hAnsi="Open Sans" w:cs="Open Sans"/>
          <w:color w:val="333333"/>
        </w:rPr>
        <w:t xml:space="preserve">National Highway Authority of </w:t>
      </w:r>
      <w:smartTag w:uri="urn:schemas-microsoft-com:office:smarttags" w:element="place">
        <w:smartTag w:uri="urn:schemas-microsoft-com:office:smarttags" w:element="country-region">
          <w:r w:rsidRPr="0021008A">
            <w:rPr>
              <w:rFonts w:ascii="Open Sans" w:hAnsi="Open Sans" w:cs="Open Sans"/>
              <w:color w:val="333333"/>
            </w:rPr>
            <w:t>India</w:t>
          </w:r>
        </w:smartTag>
      </w:smartTag>
      <w:r w:rsidRPr="0021008A">
        <w:rPr>
          <w:rFonts w:ascii="Open Sans" w:hAnsi="Open Sans" w:cs="Open Sans"/>
          <w:color w:val="333333"/>
        </w:rPr>
        <w:t xml:space="preserve"> </w:t>
      </w:r>
    </w:p>
    <w:p w:rsidR="00486568" w:rsidRDefault="00486568" w:rsidP="006A6273">
      <w:pPr>
        <w:numPr>
          <w:ilvl w:val="0"/>
          <w:numId w:val="1"/>
        </w:numPr>
        <w:contextualSpacing/>
        <w:rPr>
          <w:rFonts w:ascii="Open Sans" w:hAnsi="Open Sans" w:cs="Open Sans"/>
          <w:color w:val="333333"/>
        </w:rPr>
      </w:pPr>
      <w:r w:rsidRPr="0021008A">
        <w:rPr>
          <w:rFonts w:ascii="Open Sans" w:hAnsi="Open Sans" w:cs="Open Sans"/>
          <w:color w:val="333333"/>
        </w:rPr>
        <w:t>GAIL (</w:t>
      </w:r>
      <w:smartTag w:uri="urn:schemas-microsoft-com:office:smarttags" w:element="place">
        <w:smartTag w:uri="urn:schemas-microsoft-com:office:smarttags" w:element="country-region">
          <w:r w:rsidRPr="0021008A">
            <w:rPr>
              <w:rFonts w:ascii="Open Sans" w:hAnsi="Open Sans" w:cs="Open Sans"/>
              <w:color w:val="333333"/>
            </w:rPr>
            <w:t>India</w:t>
          </w:r>
        </w:smartTag>
      </w:smartTag>
      <w:r w:rsidRPr="0021008A">
        <w:rPr>
          <w:rFonts w:ascii="Open Sans" w:hAnsi="Open Sans" w:cs="Open Sans"/>
          <w:color w:val="333333"/>
        </w:rPr>
        <w:t xml:space="preserve">) Ltd. </w:t>
      </w:r>
    </w:p>
    <w:p w:rsidR="00486568" w:rsidRDefault="00486568" w:rsidP="0021008A">
      <w:pPr>
        <w:ind w:left="720"/>
        <w:contextualSpacing/>
        <w:rPr>
          <w:rFonts w:ascii="Open Sans" w:hAnsi="Open Sans" w:cs="Open Sans"/>
          <w:color w:val="333333"/>
        </w:rPr>
      </w:pPr>
    </w:p>
    <w:p w:rsidR="00486568" w:rsidRPr="007971A0" w:rsidRDefault="00486568" w:rsidP="0021008A">
      <w:pPr>
        <w:rPr>
          <w:rFonts w:ascii="Open Sans" w:hAnsi="Open Sans" w:cs="Open Sans"/>
          <w:b/>
          <w:color w:val="009999"/>
        </w:rPr>
      </w:pPr>
      <w:r>
        <w:rPr>
          <w:rFonts w:ascii="Open Sans" w:hAnsi="Open Sans" w:cs="Open Sans"/>
          <w:b/>
          <w:color w:val="009999"/>
        </w:rPr>
        <w:t>Observers</w:t>
      </w:r>
      <w:r w:rsidRPr="007971A0">
        <w:rPr>
          <w:rFonts w:ascii="Open Sans" w:hAnsi="Open Sans" w:cs="Open Sans"/>
          <w:b/>
          <w:color w:val="009999"/>
        </w:rPr>
        <w:t>**;</w:t>
      </w:r>
    </w:p>
    <w:p w:rsidR="00486568" w:rsidRDefault="00486568" w:rsidP="0021008A">
      <w:pPr>
        <w:numPr>
          <w:ilvl w:val="0"/>
          <w:numId w:val="1"/>
        </w:numPr>
        <w:contextualSpacing/>
        <w:rPr>
          <w:rFonts w:ascii="Open Sans" w:hAnsi="Open Sans" w:cs="Open Sans"/>
          <w:color w:val="333333"/>
        </w:rPr>
      </w:pPr>
      <w:r>
        <w:rPr>
          <w:rFonts w:ascii="Open Sans" w:hAnsi="Open Sans" w:cs="Open Sans"/>
          <w:color w:val="333333"/>
        </w:rPr>
        <w:t>GATI / Blue Dart</w:t>
      </w:r>
    </w:p>
    <w:p w:rsidR="00486568" w:rsidRDefault="00486568" w:rsidP="0021008A">
      <w:pPr>
        <w:numPr>
          <w:ilvl w:val="0"/>
          <w:numId w:val="1"/>
        </w:numPr>
        <w:contextualSpacing/>
        <w:rPr>
          <w:rFonts w:ascii="Open Sans" w:hAnsi="Open Sans" w:cs="Open Sans"/>
          <w:color w:val="333333"/>
        </w:rPr>
      </w:pPr>
      <w:r>
        <w:rPr>
          <w:rFonts w:ascii="Open Sans" w:hAnsi="Open Sans" w:cs="Open Sans"/>
          <w:color w:val="333333"/>
        </w:rPr>
        <w:t>Bajaj Auto / Hero Motorcycles</w:t>
      </w:r>
    </w:p>
    <w:p w:rsidR="00486568" w:rsidRDefault="00486568" w:rsidP="0021008A">
      <w:pPr>
        <w:numPr>
          <w:ilvl w:val="0"/>
          <w:numId w:val="1"/>
        </w:numPr>
        <w:contextualSpacing/>
        <w:rPr>
          <w:rFonts w:ascii="Open Sans" w:hAnsi="Open Sans" w:cs="Open Sans"/>
          <w:color w:val="333333"/>
        </w:rPr>
      </w:pPr>
      <w:r>
        <w:rPr>
          <w:rFonts w:ascii="Open Sans" w:hAnsi="Open Sans" w:cs="Open Sans"/>
          <w:color w:val="333333"/>
        </w:rPr>
        <w:t>TVS Motors</w:t>
      </w:r>
    </w:p>
    <w:p w:rsidR="00486568" w:rsidRDefault="00486568" w:rsidP="0021008A">
      <w:pPr>
        <w:numPr>
          <w:ilvl w:val="0"/>
          <w:numId w:val="1"/>
        </w:numPr>
        <w:contextualSpacing/>
        <w:rPr>
          <w:rFonts w:ascii="Open Sans" w:hAnsi="Open Sans" w:cs="Open Sans"/>
          <w:color w:val="333333"/>
        </w:rPr>
      </w:pPr>
      <w:r>
        <w:rPr>
          <w:rFonts w:ascii="Open Sans" w:hAnsi="Open Sans" w:cs="Open Sans"/>
          <w:color w:val="333333"/>
        </w:rPr>
        <w:t xml:space="preserve">ARAI / </w:t>
      </w:r>
      <w:smartTag w:uri="urn:schemas-microsoft-com:office:smarttags" w:element="place">
        <w:r>
          <w:rPr>
            <w:rFonts w:ascii="Open Sans" w:hAnsi="Open Sans" w:cs="Open Sans"/>
            <w:color w:val="333333"/>
          </w:rPr>
          <w:t>Western India</w:t>
        </w:r>
      </w:smartTag>
      <w:r>
        <w:rPr>
          <w:rFonts w:ascii="Open Sans" w:hAnsi="Open Sans" w:cs="Open Sans"/>
          <w:color w:val="333333"/>
        </w:rPr>
        <w:t xml:space="preserve"> Automobile Association</w:t>
      </w:r>
    </w:p>
    <w:p w:rsidR="00486568" w:rsidRDefault="00486568" w:rsidP="0021008A">
      <w:pPr>
        <w:numPr>
          <w:ilvl w:val="0"/>
          <w:numId w:val="1"/>
        </w:numPr>
        <w:contextualSpacing/>
        <w:rPr>
          <w:rFonts w:ascii="Open Sans" w:hAnsi="Open Sans" w:cs="Open Sans"/>
          <w:color w:val="333333"/>
        </w:rPr>
      </w:pPr>
      <w:r>
        <w:rPr>
          <w:rFonts w:ascii="Open Sans" w:hAnsi="Open Sans" w:cs="Open Sans"/>
          <w:color w:val="333333"/>
        </w:rPr>
        <w:t>TATA Motors</w:t>
      </w:r>
    </w:p>
    <w:p w:rsidR="00486568" w:rsidRDefault="00486568" w:rsidP="0021008A">
      <w:pPr>
        <w:numPr>
          <w:ilvl w:val="0"/>
          <w:numId w:val="1"/>
        </w:numPr>
        <w:contextualSpacing/>
        <w:rPr>
          <w:rFonts w:ascii="Open Sans" w:hAnsi="Open Sans" w:cs="Open Sans"/>
          <w:color w:val="333333"/>
        </w:rPr>
      </w:pPr>
      <w:r>
        <w:rPr>
          <w:rFonts w:ascii="Open Sans" w:hAnsi="Open Sans" w:cs="Open Sans"/>
          <w:color w:val="333333"/>
        </w:rPr>
        <w:t>Mahindra Logistics</w:t>
      </w:r>
    </w:p>
    <w:p w:rsidR="00486568" w:rsidRPr="0021008A" w:rsidRDefault="00486568" w:rsidP="0021008A">
      <w:pPr>
        <w:ind w:left="720"/>
        <w:contextualSpacing/>
        <w:rPr>
          <w:rFonts w:ascii="Open Sans" w:hAnsi="Open Sans" w:cs="Open Sans"/>
          <w:color w:val="333333"/>
        </w:rPr>
      </w:pPr>
    </w:p>
    <w:p w:rsidR="00486568" w:rsidRPr="007971A0" w:rsidRDefault="00486568" w:rsidP="006A6273">
      <w:pPr>
        <w:rPr>
          <w:rFonts w:ascii="Open Sans" w:hAnsi="Open Sans" w:cs="Open Sans"/>
          <w:b/>
          <w:color w:val="009999"/>
        </w:rPr>
      </w:pPr>
      <w:r w:rsidRPr="007971A0">
        <w:rPr>
          <w:rFonts w:ascii="Open Sans" w:hAnsi="Open Sans" w:cs="Open Sans"/>
          <w:b/>
          <w:color w:val="009999"/>
        </w:rPr>
        <w:t xml:space="preserve">Objective of the </w:t>
      </w:r>
      <w:smartTag w:uri="urn:schemas-microsoft-com:office:smarttags" w:element="place">
        <w:smartTag w:uri="urn:schemas-microsoft-com:office:smarttags" w:element="country-region">
          <w:r w:rsidRPr="007971A0">
            <w:rPr>
              <w:rFonts w:ascii="Open Sans" w:hAnsi="Open Sans" w:cs="Open Sans"/>
              <w:b/>
              <w:color w:val="009999"/>
            </w:rPr>
            <w:t>India</w:t>
          </w:r>
        </w:smartTag>
      </w:smartTag>
      <w:r w:rsidRPr="007971A0">
        <w:rPr>
          <w:rFonts w:ascii="Open Sans" w:hAnsi="Open Sans" w:cs="Open Sans"/>
          <w:b/>
          <w:color w:val="009999"/>
        </w:rPr>
        <w:t xml:space="preserve"> GHG Program;</w:t>
      </w:r>
    </w:p>
    <w:p w:rsidR="00486568" w:rsidRPr="007971A0" w:rsidRDefault="00486568" w:rsidP="006A6273">
      <w:pPr>
        <w:numPr>
          <w:ilvl w:val="0"/>
          <w:numId w:val="3"/>
        </w:numPr>
        <w:contextualSpacing/>
        <w:rPr>
          <w:rFonts w:ascii="Open Sans" w:hAnsi="Open Sans" w:cs="Open Sans"/>
          <w:b/>
          <w:color w:val="333333"/>
        </w:rPr>
      </w:pPr>
      <w:r w:rsidRPr="007971A0">
        <w:rPr>
          <w:rFonts w:ascii="Open Sans" w:hAnsi="Open Sans" w:cs="Open Sans"/>
          <w:color w:val="333333"/>
        </w:rPr>
        <w:t>To promote profitable, sustainable and competitive businesses by mainstreaming, measurement and management of greenhouse gas emissions.</w:t>
      </w:r>
    </w:p>
    <w:p w:rsidR="00486568" w:rsidRDefault="00486568" w:rsidP="006A6273">
      <w:pPr>
        <w:rPr>
          <w:rFonts w:ascii="Open Sans" w:hAnsi="Open Sans" w:cs="Open Sans"/>
          <w:b/>
          <w:color w:val="009999"/>
        </w:rPr>
      </w:pPr>
    </w:p>
    <w:p w:rsidR="00486568" w:rsidRDefault="00486568" w:rsidP="006A6273">
      <w:pPr>
        <w:rPr>
          <w:rFonts w:ascii="Open Sans" w:hAnsi="Open Sans" w:cs="Open Sans"/>
          <w:b/>
          <w:color w:val="009999"/>
        </w:rPr>
      </w:pPr>
    </w:p>
    <w:p w:rsidR="00486568" w:rsidRPr="007971A0" w:rsidRDefault="00486568" w:rsidP="006A6273">
      <w:pPr>
        <w:rPr>
          <w:rFonts w:ascii="Open Sans" w:hAnsi="Open Sans" w:cs="Open Sans"/>
          <w:b/>
          <w:color w:val="009999"/>
        </w:rPr>
      </w:pPr>
      <w:r w:rsidRPr="007971A0">
        <w:rPr>
          <w:rFonts w:ascii="Open Sans" w:hAnsi="Open Sans" w:cs="Open Sans"/>
          <w:b/>
          <w:color w:val="009999"/>
        </w:rPr>
        <w:t xml:space="preserve">Objective of the High Level Working Group on </w:t>
      </w:r>
      <w:r>
        <w:rPr>
          <w:rFonts w:ascii="Open Sans" w:hAnsi="Open Sans" w:cs="Open Sans"/>
          <w:b/>
          <w:color w:val="009999"/>
        </w:rPr>
        <w:t>Road</w:t>
      </w:r>
      <w:r w:rsidRPr="007971A0">
        <w:rPr>
          <w:rFonts w:ascii="Open Sans" w:hAnsi="Open Sans" w:cs="Open Sans"/>
          <w:b/>
          <w:color w:val="009999"/>
        </w:rPr>
        <w:t xml:space="preserve"> Transport Emission Factors;</w:t>
      </w:r>
    </w:p>
    <w:p w:rsidR="00486568" w:rsidRPr="007971A0" w:rsidRDefault="00486568" w:rsidP="006A6273">
      <w:pPr>
        <w:numPr>
          <w:ilvl w:val="0"/>
          <w:numId w:val="3"/>
        </w:numPr>
        <w:contextualSpacing/>
        <w:rPr>
          <w:rFonts w:ascii="Open Sans" w:hAnsi="Open Sans" w:cs="Open Sans"/>
          <w:color w:val="333333"/>
        </w:rPr>
      </w:pPr>
      <w:r w:rsidRPr="007971A0">
        <w:rPr>
          <w:rFonts w:ascii="Open Sans" w:hAnsi="Open Sans" w:cs="Open Sans"/>
          <w:color w:val="333333"/>
        </w:rPr>
        <w:t xml:space="preserve">To provide </w:t>
      </w:r>
      <w:r>
        <w:rPr>
          <w:rFonts w:ascii="Open Sans" w:hAnsi="Open Sans" w:cs="Open Sans"/>
          <w:color w:val="333333"/>
        </w:rPr>
        <w:t>all Indian Companies</w:t>
      </w:r>
      <w:r w:rsidRPr="007971A0">
        <w:rPr>
          <w:rFonts w:ascii="Open Sans" w:hAnsi="Open Sans" w:cs="Open Sans"/>
          <w:color w:val="333333"/>
        </w:rPr>
        <w:t xml:space="preserve"> with </w:t>
      </w:r>
      <w:smartTag w:uri="urn:schemas-microsoft-com:office:smarttags" w:element="country-region">
        <w:smartTag w:uri="urn:schemas-microsoft-com:office:smarttags" w:element="place">
          <w:r w:rsidRPr="007971A0">
            <w:rPr>
              <w:rFonts w:ascii="Open Sans" w:hAnsi="Open Sans" w:cs="Open Sans"/>
              <w:color w:val="333333"/>
            </w:rPr>
            <w:t>India</w:t>
          </w:r>
        </w:smartTag>
      </w:smartTag>
      <w:r w:rsidRPr="007971A0">
        <w:rPr>
          <w:rFonts w:ascii="Open Sans" w:hAnsi="Open Sans" w:cs="Open Sans"/>
          <w:color w:val="333333"/>
        </w:rPr>
        <w:t xml:space="preserve"> specific </w:t>
      </w:r>
      <w:r>
        <w:rPr>
          <w:rFonts w:ascii="Open Sans" w:hAnsi="Open Sans" w:cs="Open Sans"/>
          <w:color w:val="333333"/>
        </w:rPr>
        <w:t>Road</w:t>
      </w:r>
      <w:r w:rsidRPr="007971A0">
        <w:rPr>
          <w:rFonts w:ascii="Open Sans" w:hAnsi="Open Sans" w:cs="Open Sans"/>
          <w:color w:val="333333"/>
        </w:rPr>
        <w:t xml:space="preserve"> transport emission factors to be used while GHG reporting under scope 3.</w:t>
      </w:r>
    </w:p>
    <w:p w:rsidR="00486568" w:rsidRDefault="00486568" w:rsidP="006A6273">
      <w:pPr>
        <w:numPr>
          <w:ilvl w:val="0"/>
          <w:numId w:val="3"/>
        </w:numPr>
        <w:contextualSpacing/>
        <w:rPr>
          <w:rFonts w:ascii="Open Sans" w:hAnsi="Open Sans" w:cs="Open Sans"/>
          <w:color w:val="333333"/>
        </w:rPr>
      </w:pPr>
      <w:r w:rsidRPr="007971A0">
        <w:rPr>
          <w:rFonts w:ascii="Open Sans" w:hAnsi="Open Sans" w:cs="Open Sans"/>
          <w:color w:val="333333"/>
        </w:rPr>
        <w:t xml:space="preserve">To derive </w:t>
      </w:r>
      <w:r>
        <w:rPr>
          <w:rFonts w:ascii="Open Sans" w:hAnsi="Open Sans" w:cs="Open Sans"/>
          <w:color w:val="333333"/>
        </w:rPr>
        <w:t>Road</w:t>
      </w:r>
      <w:r w:rsidRPr="007971A0">
        <w:rPr>
          <w:rFonts w:ascii="Open Sans" w:hAnsi="Open Sans" w:cs="Open Sans"/>
          <w:color w:val="333333"/>
        </w:rPr>
        <w:t xml:space="preserve"> transport emission factors for passenger travel </w:t>
      </w:r>
      <w:r>
        <w:rPr>
          <w:rFonts w:ascii="Open Sans" w:hAnsi="Open Sans" w:cs="Open Sans"/>
          <w:color w:val="333333"/>
        </w:rPr>
        <w:t xml:space="preserve">for </w:t>
      </w:r>
    </w:p>
    <w:p w:rsidR="00486568" w:rsidRDefault="00486568" w:rsidP="00B002DA">
      <w:pPr>
        <w:numPr>
          <w:ilvl w:val="1"/>
          <w:numId w:val="3"/>
        </w:numPr>
        <w:contextualSpacing/>
        <w:rPr>
          <w:rFonts w:ascii="Open Sans" w:hAnsi="Open Sans" w:cs="Open Sans"/>
          <w:color w:val="333333"/>
        </w:rPr>
      </w:pPr>
      <w:r>
        <w:rPr>
          <w:rFonts w:ascii="Open Sans" w:hAnsi="Open Sans" w:cs="Open Sans"/>
          <w:color w:val="333333"/>
        </w:rPr>
        <w:t xml:space="preserve">Two wheeler </w:t>
      </w:r>
      <w:r w:rsidRPr="007971A0">
        <w:rPr>
          <w:rFonts w:ascii="Open Sans" w:hAnsi="Open Sans" w:cs="Open Sans"/>
          <w:color w:val="333333"/>
        </w:rPr>
        <w:t>(ton CO2 eq. Emissions/passenger km)</w:t>
      </w:r>
    </w:p>
    <w:p w:rsidR="00486568" w:rsidRDefault="00486568" w:rsidP="00B002DA">
      <w:pPr>
        <w:numPr>
          <w:ilvl w:val="1"/>
          <w:numId w:val="3"/>
        </w:numPr>
        <w:contextualSpacing/>
        <w:rPr>
          <w:rFonts w:ascii="Open Sans" w:hAnsi="Open Sans" w:cs="Open Sans"/>
          <w:color w:val="333333"/>
        </w:rPr>
      </w:pPr>
      <w:r>
        <w:rPr>
          <w:rFonts w:ascii="Open Sans" w:hAnsi="Open Sans" w:cs="Open Sans"/>
          <w:color w:val="333333"/>
        </w:rPr>
        <w:t xml:space="preserve">Three wheeler </w:t>
      </w:r>
      <w:r w:rsidRPr="007971A0">
        <w:rPr>
          <w:rFonts w:ascii="Open Sans" w:hAnsi="Open Sans" w:cs="Open Sans"/>
          <w:color w:val="333333"/>
        </w:rPr>
        <w:t>(ton CO2 eq. Emissions/passenger km)</w:t>
      </w:r>
    </w:p>
    <w:p w:rsidR="00486568" w:rsidRDefault="00486568" w:rsidP="00B002DA">
      <w:pPr>
        <w:numPr>
          <w:ilvl w:val="1"/>
          <w:numId w:val="3"/>
        </w:numPr>
        <w:contextualSpacing/>
        <w:rPr>
          <w:rFonts w:ascii="Open Sans" w:hAnsi="Open Sans" w:cs="Open Sans"/>
          <w:color w:val="333333"/>
        </w:rPr>
      </w:pPr>
      <w:r>
        <w:rPr>
          <w:rFonts w:ascii="Open Sans" w:hAnsi="Open Sans" w:cs="Open Sans"/>
          <w:color w:val="333333"/>
        </w:rPr>
        <w:t xml:space="preserve">Car (diesel/petrol/CNG/LPG) </w:t>
      </w:r>
      <w:r w:rsidRPr="007971A0">
        <w:rPr>
          <w:rFonts w:ascii="Open Sans" w:hAnsi="Open Sans" w:cs="Open Sans"/>
          <w:color w:val="333333"/>
        </w:rPr>
        <w:t>(ton CO2 eq. Emissions/passenger km)</w:t>
      </w:r>
    </w:p>
    <w:p w:rsidR="00486568" w:rsidRDefault="00486568" w:rsidP="00C8140D">
      <w:pPr>
        <w:numPr>
          <w:ilvl w:val="2"/>
          <w:numId w:val="3"/>
        </w:numPr>
        <w:contextualSpacing/>
        <w:rPr>
          <w:rFonts w:ascii="Open Sans" w:hAnsi="Open Sans" w:cs="Open Sans"/>
          <w:color w:val="333333"/>
        </w:rPr>
      </w:pPr>
      <w:r>
        <w:rPr>
          <w:rFonts w:ascii="Open Sans" w:hAnsi="Open Sans" w:cs="Open Sans"/>
          <w:color w:val="333333"/>
        </w:rPr>
        <w:t xml:space="preserve">Small </w:t>
      </w:r>
    </w:p>
    <w:p w:rsidR="00486568" w:rsidRDefault="00486568" w:rsidP="00C8140D">
      <w:pPr>
        <w:numPr>
          <w:ilvl w:val="2"/>
          <w:numId w:val="3"/>
        </w:numPr>
        <w:contextualSpacing/>
        <w:rPr>
          <w:rFonts w:ascii="Open Sans" w:hAnsi="Open Sans" w:cs="Open Sans"/>
          <w:color w:val="333333"/>
        </w:rPr>
      </w:pPr>
      <w:r>
        <w:rPr>
          <w:rFonts w:ascii="Open Sans" w:hAnsi="Open Sans" w:cs="Open Sans"/>
          <w:color w:val="333333"/>
        </w:rPr>
        <w:t>Medium (</w:t>
      </w:r>
      <w:smartTag w:uri="urn:schemas-microsoft-com:office:smarttags" w:element="City">
        <w:smartTag w:uri="urn:schemas-microsoft-com:office:smarttags" w:element="place">
          <w:r>
            <w:rPr>
              <w:rFonts w:ascii="Open Sans" w:hAnsi="Open Sans" w:cs="Open Sans"/>
              <w:color w:val="333333"/>
            </w:rPr>
            <w:t>Sedan</w:t>
          </w:r>
        </w:smartTag>
      </w:smartTag>
      <w:r>
        <w:rPr>
          <w:rFonts w:ascii="Open Sans" w:hAnsi="Open Sans" w:cs="Open Sans"/>
          <w:color w:val="333333"/>
        </w:rPr>
        <w:t>)</w:t>
      </w:r>
    </w:p>
    <w:p w:rsidR="00486568" w:rsidRDefault="00486568" w:rsidP="00C8140D">
      <w:pPr>
        <w:numPr>
          <w:ilvl w:val="2"/>
          <w:numId w:val="3"/>
        </w:numPr>
        <w:contextualSpacing/>
        <w:rPr>
          <w:rFonts w:ascii="Open Sans" w:hAnsi="Open Sans" w:cs="Open Sans"/>
          <w:color w:val="333333"/>
        </w:rPr>
      </w:pPr>
      <w:r>
        <w:rPr>
          <w:rFonts w:ascii="Open Sans" w:hAnsi="Open Sans" w:cs="Open Sans"/>
          <w:color w:val="333333"/>
        </w:rPr>
        <w:t>Large (UV)</w:t>
      </w:r>
    </w:p>
    <w:p w:rsidR="00486568" w:rsidRDefault="00486568" w:rsidP="00B002DA">
      <w:pPr>
        <w:numPr>
          <w:ilvl w:val="1"/>
          <w:numId w:val="3"/>
        </w:numPr>
        <w:contextualSpacing/>
        <w:rPr>
          <w:rFonts w:ascii="Open Sans" w:hAnsi="Open Sans" w:cs="Open Sans"/>
          <w:color w:val="333333"/>
        </w:rPr>
      </w:pPr>
      <w:r>
        <w:rPr>
          <w:rFonts w:ascii="Open Sans" w:hAnsi="Open Sans" w:cs="Open Sans"/>
          <w:color w:val="333333"/>
        </w:rPr>
        <w:t xml:space="preserve">Bus </w:t>
      </w:r>
      <w:r w:rsidRPr="007971A0">
        <w:rPr>
          <w:rFonts w:ascii="Open Sans" w:hAnsi="Open Sans" w:cs="Open Sans"/>
          <w:color w:val="333333"/>
        </w:rPr>
        <w:t>(ton CO2 eq. Emissions/passenger km)</w:t>
      </w:r>
    </w:p>
    <w:p w:rsidR="00486568" w:rsidRDefault="00486568" w:rsidP="006A6273">
      <w:pPr>
        <w:numPr>
          <w:ilvl w:val="0"/>
          <w:numId w:val="3"/>
        </w:numPr>
        <w:contextualSpacing/>
        <w:rPr>
          <w:rFonts w:ascii="Open Sans" w:hAnsi="Open Sans" w:cs="Open Sans"/>
          <w:color w:val="333333"/>
        </w:rPr>
      </w:pPr>
      <w:r w:rsidRPr="007971A0">
        <w:rPr>
          <w:rFonts w:ascii="Open Sans" w:hAnsi="Open Sans" w:cs="Open Sans"/>
          <w:color w:val="333333"/>
        </w:rPr>
        <w:t xml:space="preserve">To derive </w:t>
      </w:r>
      <w:r>
        <w:rPr>
          <w:rFonts w:ascii="Open Sans" w:hAnsi="Open Sans" w:cs="Open Sans"/>
          <w:color w:val="333333"/>
        </w:rPr>
        <w:t>Road</w:t>
      </w:r>
      <w:r w:rsidRPr="007971A0">
        <w:rPr>
          <w:rFonts w:ascii="Open Sans" w:hAnsi="Open Sans" w:cs="Open Sans"/>
          <w:color w:val="333333"/>
        </w:rPr>
        <w:t xml:space="preserve"> transport emission factors for material transport for</w:t>
      </w:r>
    </w:p>
    <w:p w:rsidR="00486568" w:rsidRDefault="00486568" w:rsidP="00B002DA">
      <w:pPr>
        <w:numPr>
          <w:ilvl w:val="1"/>
          <w:numId w:val="3"/>
        </w:numPr>
        <w:contextualSpacing/>
        <w:rPr>
          <w:rFonts w:ascii="Open Sans" w:hAnsi="Open Sans" w:cs="Open Sans"/>
          <w:color w:val="333333"/>
        </w:rPr>
      </w:pPr>
      <w:r>
        <w:rPr>
          <w:rFonts w:ascii="Open Sans" w:hAnsi="Open Sans" w:cs="Open Sans"/>
          <w:color w:val="333333"/>
        </w:rPr>
        <w:t xml:space="preserve">Medium truck (intra city/local transport) </w:t>
      </w:r>
      <w:r w:rsidRPr="007971A0">
        <w:rPr>
          <w:rFonts w:ascii="Open Sans" w:hAnsi="Open Sans" w:cs="Open Sans"/>
          <w:color w:val="333333"/>
        </w:rPr>
        <w:t>(ton CO2 eq. Emissions/</w:t>
      </w:r>
      <w:r>
        <w:rPr>
          <w:rFonts w:ascii="Open Sans" w:hAnsi="Open Sans" w:cs="Open Sans"/>
          <w:color w:val="333333"/>
        </w:rPr>
        <w:t>ton</w:t>
      </w:r>
      <w:r w:rsidRPr="007971A0">
        <w:rPr>
          <w:rFonts w:ascii="Open Sans" w:hAnsi="Open Sans" w:cs="Open Sans"/>
          <w:color w:val="333333"/>
        </w:rPr>
        <w:t xml:space="preserve"> km)</w:t>
      </w:r>
      <w:r>
        <w:rPr>
          <w:rFonts w:ascii="Open Sans" w:hAnsi="Open Sans" w:cs="Open Sans"/>
          <w:color w:val="333333"/>
        </w:rPr>
        <w:t xml:space="preserve">   </w:t>
      </w:r>
    </w:p>
    <w:p w:rsidR="00486568" w:rsidRDefault="00486568" w:rsidP="00180023">
      <w:pPr>
        <w:numPr>
          <w:ilvl w:val="1"/>
          <w:numId w:val="3"/>
        </w:numPr>
        <w:contextualSpacing/>
        <w:rPr>
          <w:rFonts w:ascii="Open Sans" w:hAnsi="Open Sans" w:cs="Open Sans"/>
          <w:color w:val="333333"/>
        </w:rPr>
      </w:pPr>
      <w:r>
        <w:rPr>
          <w:rFonts w:ascii="Open Sans" w:hAnsi="Open Sans" w:cs="Open Sans"/>
          <w:color w:val="333333"/>
        </w:rPr>
        <w:t xml:space="preserve">Heavy Truck (inter city/long distance transport) </w:t>
      </w:r>
      <w:r w:rsidRPr="007971A0">
        <w:rPr>
          <w:rFonts w:ascii="Open Sans" w:hAnsi="Open Sans" w:cs="Open Sans"/>
          <w:color w:val="333333"/>
        </w:rPr>
        <w:t>(ton CO2 eq. Emissions/</w:t>
      </w:r>
      <w:r>
        <w:rPr>
          <w:rFonts w:ascii="Open Sans" w:hAnsi="Open Sans" w:cs="Open Sans"/>
          <w:color w:val="333333"/>
        </w:rPr>
        <w:t>ton</w:t>
      </w:r>
      <w:r w:rsidRPr="007971A0">
        <w:rPr>
          <w:rFonts w:ascii="Open Sans" w:hAnsi="Open Sans" w:cs="Open Sans"/>
          <w:color w:val="333333"/>
        </w:rPr>
        <w:t xml:space="preserve"> km)</w:t>
      </w:r>
    </w:p>
    <w:p w:rsidR="00486568" w:rsidRPr="00EF11DD" w:rsidRDefault="00486568" w:rsidP="006A6273">
      <w:pPr>
        <w:pStyle w:val="ListParagraph"/>
        <w:numPr>
          <w:ilvl w:val="0"/>
          <w:numId w:val="3"/>
        </w:numPr>
        <w:rPr>
          <w:rFonts w:ascii="Open Sans" w:hAnsi="Open Sans" w:cs="Open Sans"/>
          <w:color w:val="333333"/>
        </w:rPr>
      </w:pPr>
      <w:r>
        <w:rPr>
          <w:rFonts w:ascii="Open Sans" w:hAnsi="Open Sans" w:cs="Open Sans"/>
          <w:color w:val="333333"/>
        </w:rPr>
        <w:t>Establish a methodology to sustain determining these factors in the years ahead.</w:t>
      </w:r>
    </w:p>
    <w:p w:rsidR="00486568" w:rsidRPr="007971A0" w:rsidRDefault="00486568" w:rsidP="006A6273">
      <w:pPr>
        <w:ind w:left="360"/>
        <w:contextualSpacing/>
        <w:rPr>
          <w:rFonts w:ascii="Open Sans" w:hAnsi="Open Sans" w:cs="Open Sans"/>
          <w:color w:val="333333"/>
        </w:rPr>
      </w:pPr>
    </w:p>
    <w:p w:rsidR="00486568" w:rsidRPr="007971A0" w:rsidRDefault="00486568" w:rsidP="006A6273">
      <w:pPr>
        <w:rPr>
          <w:rFonts w:ascii="Open Sans" w:hAnsi="Open Sans" w:cs="Open Sans"/>
          <w:b/>
          <w:color w:val="009999"/>
        </w:rPr>
      </w:pPr>
      <w:r w:rsidRPr="007971A0">
        <w:rPr>
          <w:rFonts w:ascii="Open Sans" w:hAnsi="Open Sans" w:cs="Open Sans"/>
          <w:b/>
          <w:color w:val="009999"/>
        </w:rPr>
        <w:t>Background;</w:t>
      </w:r>
    </w:p>
    <w:p w:rsidR="00486568" w:rsidRPr="007971A0" w:rsidRDefault="00486568" w:rsidP="006A6273">
      <w:pPr>
        <w:rPr>
          <w:rFonts w:ascii="Open Sans" w:hAnsi="Open Sans" w:cs="Open Sans"/>
          <w:color w:val="333333"/>
        </w:rPr>
      </w:pPr>
      <w:r w:rsidRPr="007971A0">
        <w:rPr>
          <w:rFonts w:ascii="Open Sans" w:hAnsi="Open Sans" w:cs="Open Sans"/>
          <w:color w:val="333333"/>
        </w:rPr>
        <w:t>WRI India</w:t>
      </w:r>
      <w:r>
        <w:rPr>
          <w:rFonts w:ascii="Open Sans" w:hAnsi="Open Sans" w:cs="Open Sans"/>
          <w:color w:val="333333"/>
        </w:rPr>
        <w:t>, TERI and CII have</w:t>
      </w:r>
      <w:r w:rsidRPr="007971A0">
        <w:rPr>
          <w:rFonts w:ascii="Open Sans" w:hAnsi="Open Sans" w:cs="Open Sans"/>
          <w:color w:val="333333"/>
        </w:rPr>
        <w:t xml:space="preserve"> set-up the India GHG Program – that aims to build institutional capabilities towards measurement and management of GHG emissions. The program builds upon the objective towards mainstreaming GHG emissions management in </w:t>
      </w:r>
      <w:smartTag w:uri="urn:schemas-microsoft-com:office:smarttags" w:element="country-region">
        <w:smartTag w:uri="urn:schemas-microsoft-com:office:smarttags" w:element="place">
          <w:r w:rsidRPr="007971A0">
            <w:rPr>
              <w:rFonts w:ascii="Open Sans" w:hAnsi="Open Sans" w:cs="Open Sans"/>
              <w:color w:val="333333"/>
            </w:rPr>
            <w:t>India</w:t>
          </w:r>
        </w:smartTag>
      </w:smartTag>
      <w:r w:rsidRPr="007971A0">
        <w:rPr>
          <w:rFonts w:ascii="Open Sans" w:hAnsi="Open Sans" w:cs="Open Sans"/>
          <w:color w:val="333333"/>
        </w:rPr>
        <w:t>, to eventually promote profitable and competitive businesses.</w:t>
      </w:r>
    </w:p>
    <w:p w:rsidR="00486568" w:rsidRPr="007971A0" w:rsidRDefault="00486568" w:rsidP="006A6273">
      <w:pPr>
        <w:rPr>
          <w:rFonts w:ascii="Open Sans" w:hAnsi="Open Sans" w:cs="Open Sans"/>
          <w:color w:val="333333"/>
        </w:rPr>
      </w:pPr>
      <w:r w:rsidRPr="007971A0">
        <w:rPr>
          <w:rFonts w:ascii="Open Sans" w:hAnsi="Open Sans" w:cs="Open Sans"/>
          <w:color w:val="333333"/>
        </w:rPr>
        <w:t>Member organizations subscribing to the program would have access to;</w:t>
      </w:r>
    </w:p>
    <w:p w:rsidR="00486568" w:rsidRPr="007971A0" w:rsidRDefault="00486568" w:rsidP="006A6273">
      <w:pPr>
        <w:numPr>
          <w:ilvl w:val="0"/>
          <w:numId w:val="4"/>
        </w:numPr>
        <w:contextualSpacing/>
        <w:rPr>
          <w:rFonts w:ascii="Open Sans" w:hAnsi="Open Sans" w:cs="Open Sans"/>
          <w:color w:val="333333"/>
        </w:rPr>
      </w:pPr>
      <w:r w:rsidRPr="007971A0">
        <w:rPr>
          <w:rFonts w:ascii="Open Sans" w:hAnsi="Open Sans" w:cs="Open Sans"/>
          <w:color w:val="333333"/>
        </w:rPr>
        <w:t>Internationally standard and locally relevant GHG measurement and accounting tools</w:t>
      </w:r>
    </w:p>
    <w:p w:rsidR="00486568" w:rsidRPr="007971A0" w:rsidRDefault="00486568" w:rsidP="006A6273">
      <w:pPr>
        <w:numPr>
          <w:ilvl w:val="0"/>
          <w:numId w:val="4"/>
        </w:numPr>
        <w:contextualSpacing/>
        <w:rPr>
          <w:rFonts w:ascii="Open Sans" w:hAnsi="Open Sans" w:cs="Open Sans"/>
          <w:color w:val="333333"/>
        </w:rPr>
      </w:pPr>
      <w:r w:rsidRPr="007971A0">
        <w:rPr>
          <w:rFonts w:ascii="Open Sans" w:hAnsi="Open Sans" w:cs="Open Sans"/>
          <w:color w:val="333333"/>
        </w:rPr>
        <w:t xml:space="preserve">Specific Training and </w:t>
      </w:r>
      <w:smartTag w:uri="urn:schemas-microsoft-com:office:smarttags" w:element="PlaceName">
        <w:smartTag w:uri="urn:schemas-microsoft-com:office:smarttags" w:element="place">
          <w:smartTag w:uri="urn:schemas-microsoft-com:office:smarttags" w:element="PlaceName">
            <w:r w:rsidRPr="007971A0">
              <w:rPr>
                <w:rFonts w:ascii="Open Sans" w:hAnsi="Open Sans" w:cs="Open Sans"/>
                <w:color w:val="333333"/>
              </w:rPr>
              <w:t>Capacity</w:t>
            </w:r>
          </w:smartTag>
          <w:r w:rsidRPr="007971A0">
            <w:rPr>
              <w:rFonts w:ascii="Open Sans" w:hAnsi="Open Sans" w:cs="Open Sans"/>
              <w:color w:val="333333"/>
            </w:rPr>
            <w:t xml:space="preserve"> </w:t>
          </w:r>
          <w:smartTag w:uri="urn:schemas-microsoft-com:office:smarttags" w:element="PlaceType">
            <w:r w:rsidRPr="007971A0">
              <w:rPr>
                <w:rFonts w:ascii="Open Sans" w:hAnsi="Open Sans" w:cs="Open Sans"/>
                <w:color w:val="333333"/>
              </w:rPr>
              <w:t>Building</w:t>
            </w:r>
          </w:smartTag>
        </w:smartTag>
      </w:smartTag>
      <w:r w:rsidRPr="007971A0">
        <w:rPr>
          <w:rFonts w:ascii="Open Sans" w:hAnsi="Open Sans" w:cs="Open Sans"/>
          <w:color w:val="333333"/>
        </w:rPr>
        <w:t xml:space="preserve"> </w:t>
      </w:r>
    </w:p>
    <w:p w:rsidR="00486568" w:rsidRPr="007971A0" w:rsidRDefault="00486568" w:rsidP="006A6273">
      <w:pPr>
        <w:numPr>
          <w:ilvl w:val="0"/>
          <w:numId w:val="4"/>
        </w:numPr>
        <w:contextualSpacing/>
        <w:rPr>
          <w:rFonts w:ascii="Open Sans" w:hAnsi="Open Sans" w:cs="Open Sans"/>
          <w:color w:val="333333"/>
        </w:rPr>
      </w:pPr>
      <w:r w:rsidRPr="007971A0">
        <w:rPr>
          <w:rFonts w:ascii="Open Sans" w:hAnsi="Open Sans" w:cs="Open Sans"/>
          <w:color w:val="333333"/>
        </w:rPr>
        <w:t>Relevant Industry specific best practices, benchmarking data and analytics</w:t>
      </w:r>
    </w:p>
    <w:p w:rsidR="00486568" w:rsidRPr="007971A0" w:rsidRDefault="00486568" w:rsidP="006A6273">
      <w:pPr>
        <w:numPr>
          <w:ilvl w:val="0"/>
          <w:numId w:val="4"/>
        </w:numPr>
        <w:contextualSpacing/>
        <w:rPr>
          <w:rFonts w:ascii="Open Sans" w:hAnsi="Open Sans" w:cs="Open Sans"/>
          <w:color w:val="333333"/>
        </w:rPr>
      </w:pPr>
      <w:r w:rsidRPr="007971A0">
        <w:rPr>
          <w:rFonts w:ascii="Open Sans" w:hAnsi="Open Sans" w:cs="Open Sans"/>
          <w:color w:val="333333"/>
        </w:rPr>
        <w:t>Expertise on appropriate goal setting and voluntary targets</w:t>
      </w:r>
    </w:p>
    <w:p w:rsidR="00486568" w:rsidRPr="007971A0" w:rsidRDefault="00486568" w:rsidP="006A6273">
      <w:pPr>
        <w:numPr>
          <w:ilvl w:val="0"/>
          <w:numId w:val="4"/>
        </w:numPr>
        <w:contextualSpacing/>
        <w:rPr>
          <w:rFonts w:ascii="Open Sans" w:hAnsi="Open Sans" w:cs="Open Sans"/>
          <w:color w:val="333333"/>
        </w:rPr>
      </w:pPr>
      <w:r w:rsidRPr="007971A0">
        <w:rPr>
          <w:rFonts w:ascii="Open Sans" w:hAnsi="Open Sans" w:cs="Open Sans"/>
          <w:color w:val="333333"/>
        </w:rPr>
        <w:t>Business solutions to facilitate GHG emission reductions</w:t>
      </w:r>
    </w:p>
    <w:p w:rsidR="00486568" w:rsidRPr="007971A0" w:rsidRDefault="00486568" w:rsidP="006A6273">
      <w:pPr>
        <w:rPr>
          <w:rFonts w:ascii="Open Sans" w:hAnsi="Open Sans" w:cs="Open Sans"/>
          <w:color w:val="333333"/>
        </w:rPr>
      </w:pPr>
      <w:r w:rsidRPr="007971A0">
        <w:rPr>
          <w:rFonts w:ascii="Open Sans" w:hAnsi="Open Sans" w:cs="Open Sans"/>
          <w:color w:val="333333"/>
        </w:rPr>
        <w:t>The Program Secretariat managed by WRI India, TERI and CII is extensively guided in its objectives and strategic direction by an Advisory Board which comprises of senior business representatives and program partners. The High Level Working Group on</w:t>
      </w:r>
      <w:r w:rsidRPr="00C63FB4">
        <w:rPr>
          <w:rFonts w:ascii="Open Sans" w:hAnsi="Open Sans" w:cs="Open Sans"/>
          <w:color w:val="333333"/>
        </w:rPr>
        <w:t xml:space="preserve"> </w:t>
      </w:r>
      <w:smartTag w:uri="urn:schemas-microsoft-com:office:smarttags" w:element="country-region">
        <w:smartTag w:uri="urn:schemas-microsoft-com:office:smarttags" w:element="place">
          <w:r w:rsidRPr="00C63FB4">
            <w:rPr>
              <w:rFonts w:ascii="Open Sans" w:hAnsi="Open Sans" w:cs="Open Sans"/>
              <w:color w:val="333333"/>
            </w:rPr>
            <w:t>India</w:t>
          </w:r>
        </w:smartTag>
      </w:smartTag>
      <w:r w:rsidRPr="00C63FB4">
        <w:rPr>
          <w:rFonts w:ascii="Open Sans" w:hAnsi="Open Sans" w:cs="Open Sans"/>
          <w:color w:val="333333"/>
        </w:rPr>
        <w:t xml:space="preserve"> specific </w:t>
      </w:r>
      <w:r>
        <w:rPr>
          <w:rFonts w:ascii="Open Sans" w:hAnsi="Open Sans" w:cs="Open Sans"/>
          <w:color w:val="333333"/>
        </w:rPr>
        <w:t>Road</w:t>
      </w:r>
      <w:r w:rsidRPr="00C63FB4">
        <w:rPr>
          <w:rFonts w:ascii="Open Sans" w:hAnsi="Open Sans" w:cs="Open Sans"/>
          <w:color w:val="333333"/>
        </w:rPr>
        <w:t xml:space="preserve"> Transport Emission Factors</w:t>
      </w:r>
      <w:r w:rsidRPr="007971A0">
        <w:rPr>
          <w:rFonts w:ascii="Open Sans" w:hAnsi="Open Sans" w:cs="Open Sans"/>
          <w:color w:val="333333"/>
        </w:rPr>
        <w:t xml:space="preserve"> would work closely with the Program Secretariat</w:t>
      </w:r>
      <w:r>
        <w:rPr>
          <w:rFonts w:ascii="Open Sans" w:hAnsi="Open Sans" w:cs="Open Sans"/>
          <w:color w:val="333333"/>
        </w:rPr>
        <w:t>.</w:t>
      </w:r>
      <w:r w:rsidRPr="007971A0">
        <w:rPr>
          <w:rFonts w:ascii="Open Sans" w:hAnsi="Open Sans" w:cs="Open Sans"/>
          <w:color w:val="333333"/>
        </w:rPr>
        <w:t xml:space="preserve"> </w:t>
      </w:r>
    </w:p>
    <w:p w:rsidR="00486568" w:rsidRPr="007971A0" w:rsidRDefault="00486568" w:rsidP="006A6273">
      <w:pPr>
        <w:rPr>
          <w:rFonts w:ascii="Open Sans" w:hAnsi="Open Sans" w:cs="Open Sans"/>
          <w:b/>
          <w:color w:val="009999"/>
        </w:rPr>
      </w:pPr>
      <w:r w:rsidRPr="007971A0">
        <w:rPr>
          <w:rFonts w:ascii="Open Sans" w:hAnsi="Open Sans" w:cs="Open Sans"/>
          <w:b/>
          <w:color w:val="009999"/>
        </w:rPr>
        <w:t>Roles &amp; Responsibilities;</w:t>
      </w:r>
    </w:p>
    <w:p w:rsidR="00486568" w:rsidRPr="007971A0" w:rsidRDefault="00486568" w:rsidP="006A6273">
      <w:pPr>
        <w:numPr>
          <w:ilvl w:val="0"/>
          <w:numId w:val="5"/>
        </w:numPr>
        <w:contextualSpacing/>
        <w:rPr>
          <w:rFonts w:ascii="Open Sans" w:hAnsi="Open Sans" w:cs="Open Sans"/>
          <w:color w:val="333333"/>
        </w:rPr>
      </w:pPr>
      <w:r w:rsidRPr="007971A0">
        <w:rPr>
          <w:rFonts w:ascii="Open Sans" w:hAnsi="Open Sans" w:cs="Open Sans"/>
          <w:color w:val="333333"/>
        </w:rPr>
        <w:t>Review of the existing international and national  methodologies and emission factors</w:t>
      </w:r>
    </w:p>
    <w:p w:rsidR="00486568" w:rsidRPr="007971A0" w:rsidRDefault="00486568" w:rsidP="006A6273">
      <w:pPr>
        <w:numPr>
          <w:ilvl w:val="1"/>
          <w:numId w:val="5"/>
        </w:numPr>
        <w:contextualSpacing/>
        <w:rPr>
          <w:rFonts w:ascii="Open Sans" w:hAnsi="Open Sans" w:cs="Open Sans"/>
          <w:color w:val="333333"/>
        </w:rPr>
      </w:pPr>
      <w:r w:rsidRPr="007971A0">
        <w:rPr>
          <w:rFonts w:ascii="Open Sans" w:hAnsi="Open Sans" w:cs="Open Sans"/>
          <w:color w:val="333333"/>
        </w:rPr>
        <w:t>Provide a top-level overview of the existing basis and guidelines followed to derive emission factors</w:t>
      </w:r>
    </w:p>
    <w:p w:rsidR="00486568" w:rsidRPr="007971A0" w:rsidRDefault="00486568" w:rsidP="006A6273">
      <w:pPr>
        <w:numPr>
          <w:ilvl w:val="1"/>
          <w:numId w:val="5"/>
        </w:numPr>
        <w:contextualSpacing/>
        <w:rPr>
          <w:rFonts w:ascii="Open Sans" w:hAnsi="Open Sans" w:cs="Open Sans"/>
          <w:color w:val="333333"/>
        </w:rPr>
      </w:pPr>
      <w:r w:rsidRPr="007971A0">
        <w:rPr>
          <w:rFonts w:ascii="Open Sans" w:hAnsi="Open Sans" w:cs="Open Sans"/>
          <w:color w:val="333333"/>
        </w:rPr>
        <w:lastRenderedPageBreak/>
        <w:t>Provide an overview of the underlying process/concerns/challenges and successes behind stakeholder consultations carried out for revision in the existing emission factors</w:t>
      </w:r>
    </w:p>
    <w:p w:rsidR="00486568" w:rsidRPr="007971A0" w:rsidRDefault="00486568" w:rsidP="006A6273">
      <w:pPr>
        <w:ind w:left="1080"/>
        <w:contextualSpacing/>
        <w:rPr>
          <w:rFonts w:ascii="Open Sans" w:hAnsi="Open Sans" w:cs="Open Sans"/>
          <w:color w:val="333333"/>
        </w:rPr>
      </w:pPr>
    </w:p>
    <w:p w:rsidR="00486568" w:rsidRPr="007971A0" w:rsidRDefault="00486568" w:rsidP="006A6273">
      <w:pPr>
        <w:numPr>
          <w:ilvl w:val="0"/>
          <w:numId w:val="5"/>
        </w:numPr>
        <w:contextualSpacing/>
        <w:rPr>
          <w:rFonts w:ascii="Open Sans" w:hAnsi="Open Sans" w:cs="Open Sans"/>
          <w:color w:val="333333"/>
        </w:rPr>
      </w:pPr>
      <w:r w:rsidRPr="007971A0">
        <w:rPr>
          <w:rFonts w:ascii="Open Sans" w:hAnsi="Open Sans" w:cs="Open Sans"/>
          <w:color w:val="333333"/>
        </w:rPr>
        <w:t>Identify the methodology to arrive at country specific emission factors</w:t>
      </w:r>
    </w:p>
    <w:p w:rsidR="00486568" w:rsidRPr="007971A0" w:rsidRDefault="00486568" w:rsidP="006A6273">
      <w:pPr>
        <w:numPr>
          <w:ilvl w:val="1"/>
          <w:numId w:val="5"/>
        </w:numPr>
        <w:contextualSpacing/>
        <w:rPr>
          <w:rFonts w:ascii="Open Sans" w:hAnsi="Open Sans" w:cs="Open Sans"/>
          <w:color w:val="333333"/>
        </w:rPr>
      </w:pPr>
      <w:r w:rsidRPr="007971A0">
        <w:rPr>
          <w:rFonts w:ascii="Open Sans" w:hAnsi="Open Sans" w:cs="Open Sans"/>
          <w:color w:val="333333"/>
        </w:rPr>
        <w:t xml:space="preserve">It has been broadly observed that </w:t>
      </w:r>
      <w:smartTag w:uri="urn:schemas-microsoft-com:office:smarttags" w:element="country-region">
        <w:smartTag w:uri="urn:schemas-microsoft-com:office:smarttags" w:element="place">
          <w:r w:rsidRPr="007971A0">
            <w:rPr>
              <w:rFonts w:ascii="Open Sans" w:hAnsi="Open Sans" w:cs="Open Sans"/>
              <w:color w:val="333333"/>
            </w:rPr>
            <w:t>India</w:t>
          </w:r>
        </w:smartTag>
      </w:smartTag>
      <w:r w:rsidRPr="007971A0">
        <w:rPr>
          <w:rFonts w:ascii="Open Sans" w:hAnsi="Open Sans" w:cs="Open Sans"/>
          <w:color w:val="333333"/>
        </w:rPr>
        <w:t xml:space="preserve"> specific emission factor data sets are either unavailable or outdated. Thus most companies are using international data sets or making assumptions for calculating their emissions, which </w:t>
      </w:r>
      <w:r>
        <w:rPr>
          <w:rFonts w:ascii="Open Sans" w:hAnsi="Open Sans" w:cs="Open Sans"/>
          <w:color w:val="333333"/>
        </w:rPr>
        <w:t>is not consistent</w:t>
      </w:r>
      <w:r w:rsidRPr="007971A0">
        <w:rPr>
          <w:rFonts w:ascii="Open Sans" w:hAnsi="Open Sans" w:cs="Open Sans"/>
          <w:color w:val="333333"/>
        </w:rPr>
        <w:t xml:space="preserve"> and not relevant to Indian conditions in many cases</w:t>
      </w:r>
    </w:p>
    <w:p w:rsidR="00486568" w:rsidRPr="007971A0" w:rsidRDefault="00486568" w:rsidP="006A6273">
      <w:pPr>
        <w:numPr>
          <w:ilvl w:val="1"/>
          <w:numId w:val="5"/>
        </w:numPr>
        <w:contextualSpacing/>
        <w:rPr>
          <w:rFonts w:ascii="Open Sans" w:hAnsi="Open Sans" w:cs="Open Sans"/>
          <w:color w:val="333333"/>
        </w:rPr>
      </w:pPr>
      <w:r w:rsidRPr="007971A0">
        <w:rPr>
          <w:rFonts w:ascii="Open Sans" w:hAnsi="Open Sans" w:cs="Open Sans"/>
          <w:color w:val="333333"/>
        </w:rPr>
        <w:t>The working group therefore will identify a methodology to arrive at country specific emission factors</w:t>
      </w:r>
    </w:p>
    <w:p w:rsidR="00486568" w:rsidRPr="007971A0" w:rsidRDefault="00486568" w:rsidP="006A6273">
      <w:pPr>
        <w:numPr>
          <w:ilvl w:val="0"/>
          <w:numId w:val="5"/>
        </w:numPr>
        <w:contextualSpacing/>
        <w:rPr>
          <w:rFonts w:ascii="Open Sans" w:hAnsi="Open Sans" w:cs="Open Sans"/>
          <w:color w:val="333333"/>
        </w:rPr>
      </w:pPr>
      <w:r w:rsidRPr="007971A0">
        <w:rPr>
          <w:rFonts w:ascii="Open Sans" w:hAnsi="Open Sans" w:cs="Open Sans"/>
          <w:color w:val="333333"/>
        </w:rPr>
        <w:t>Identify stakeholder &amp; level of involvement stakeholders</w:t>
      </w:r>
    </w:p>
    <w:p w:rsidR="00486568" w:rsidRPr="007971A0" w:rsidRDefault="00486568" w:rsidP="006A6273">
      <w:pPr>
        <w:numPr>
          <w:ilvl w:val="1"/>
          <w:numId w:val="5"/>
        </w:numPr>
        <w:contextualSpacing/>
        <w:rPr>
          <w:rFonts w:ascii="Open Sans" w:hAnsi="Open Sans" w:cs="Open Sans"/>
          <w:color w:val="333333"/>
        </w:rPr>
      </w:pPr>
      <w:r w:rsidRPr="007971A0">
        <w:rPr>
          <w:rFonts w:ascii="Open Sans" w:hAnsi="Open Sans" w:cs="Open Sans"/>
          <w:color w:val="333333"/>
        </w:rPr>
        <w:t>Considering the complexity of arriving at emission factors and requirement of large amount to data for analysis. There exists a large potential to evaluate and come up with recommendations on the involvement of stakeholders where there exists potential overlaps and synergies.</w:t>
      </w:r>
    </w:p>
    <w:p w:rsidR="00486568" w:rsidRPr="007971A0" w:rsidRDefault="00486568" w:rsidP="006A6273">
      <w:pPr>
        <w:rPr>
          <w:rFonts w:ascii="Open Sans" w:hAnsi="Open Sans" w:cs="Open Sans"/>
          <w:b/>
          <w:color w:val="009999"/>
        </w:rPr>
      </w:pPr>
      <w:r w:rsidRPr="007971A0">
        <w:rPr>
          <w:rFonts w:ascii="Open Sans" w:hAnsi="Open Sans" w:cs="Open Sans"/>
          <w:b/>
          <w:color w:val="009999"/>
        </w:rPr>
        <w:t>Commitments;</w:t>
      </w:r>
    </w:p>
    <w:p w:rsidR="00486568" w:rsidRPr="00B82C67" w:rsidRDefault="00486568" w:rsidP="006A6273">
      <w:pPr>
        <w:numPr>
          <w:ilvl w:val="0"/>
          <w:numId w:val="5"/>
        </w:numPr>
        <w:contextualSpacing/>
        <w:rPr>
          <w:rFonts w:ascii="Open Sans" w:hAnsi="Open Sans" w:cs="Open Sans"/>
          <w:b/>
          <w:color w:val="333333"/>
        </w:rPr>
      </w:pPr>
      <w:r w:rsidRPr="007971A0">
        <w:rPr>
          <w:rFonts w:ascii="Open Sans" w:hAnsi="Open Sans" w:cs="Open Sans"/>
          <w:color w:val="333333"/>
        </w:rPr>
        <w:t xml:space="preserve">Members of the High Level Working Group on </w:t>
      </w:r>
      <w:smartTag w:uri="urn:schemas-microsoft-com:office:smarttags" w:element="country-region">
        <w:r w:rsidRPr="007971A0">
          <w:rPr>
            <w:rFonts w:ascii="Open Sans" w:hAnsi="Open Sans" w:cs="Open Sans"/>
            <w:color w:val="333333"/>
          </w:rPr>
          <w:t>India</w:t>
        </w:r>
      </w:smartTag>
      <w:r w:rsidRPr="007971A0">
        <w:rPr>
          <w:rFonts w:ascii="Open Sans" w:hAnsi="Open Sans" w:cs="Open Sans"/>
          <w:color w:val="333333"/>
        </w:rPr>
        <w:t xml:space="preserve"> specific </w:t>
      </w:r>
      <w:r>
        <w:rPr>
          <w:rFonts w:ascii="Open Sans" w:hAnsi="Open Sans" w:cs="Open Sans"/>
          <w:color w:val="333333"/>
        </w:rPr>
        <w:t>road</w:t>
      </w:r>
      <w:r w:rsidRPr="007971A0">
        <w:rPr>
          <w:rFonts w:ascii="Open Sans" w:hAnsi="Open Sans" w:cs="Open Sans"/>
          <w:color w:val="333333"/>
        </w:rPr>
        <w:t xml:space="preserve"> transport emission factors are requested to make a </w:t>
      </w:r>
      <w:r>
        <w:rPr>
          <w:rFonts w:ascii="Open Sans" w:hAnsi="Open Sans" w:cs="Open Sans"/>
          <w:color w:val="333333"/>
        </w:rPr>
        <w:t>6 month</w:t>
      </w:r>
      <w:r w:rsidRPr="007971A0">
        <w:rPr>
          <w:rFonts w:ascii="Open Sans" w:hAnsi="Open Sans" w:cs="Open Sans"/>
          <w:color w:val="333333"/>
        </w:rPr>
        <w:t xml:space="preserve"> </w:t>
      </w:r>
      <w:r w:rsidRPr="00B82C67">
        <w:rPr>
          <w:rFonts w:ascii="Open Sans" w:hAnsi="Open Sans" w:cs="Open Sans"/>
          <w:color w:val="333333"/>
        </w:rPr>
        <w:t>commitment (</w:t>
      </w:r>
      <w:r w:rsidRPr="00B82C67">
        <w:rPr>
          <w:rFonts w:ascii="Open Sans" w:hAnsi="Open Sans" w:cs="Open Sans"/>
          <w:b/>
          <w:color w:val="333333"/>
        </w:rPr>
        <w:t>i.e. April’14 to September’14</w:t>
      </w:r>
      <w:r w:rsidRPr="00B82C67">
        <w:rPr>
          <w:rFonts w:ascii="Open Sans" w:hAnsi="Open Sans" w:cs="Open Sans"/>
          <w:color w:val="333333"/>
        </w:rPr>
        <w:t>) to participate in various activities outlined above</w:t>
      </w:r>
      <w:r w:rsidRPr="00B82C67">
        <w:rPr>
          <w:rFonts w:ascii="Open Sans" w:hAnsi="Open Sans" w:cs="Open Sans"/>
          <w:b/>
          <w:color w:val="333333"/>
        </w:rPr>
        <w:t xml:space="preserve">. </w:t>
      </w:r>
      <w:r w:rsidRPr="00B82C67">
        <w:rPr>
          <w:rFonts w:ascii="Open Sans" w:hAnsi="Open Sans" w:cs="Open Sans"/>
          <w:color w:val="333333"/>
        </w:rPr>
        <w:t>This is expected to include;</w:t>
      </w:r>
    </w:p>
    <w:p w:rsidR="00486568" w:rsidRPr="00B82C67" w:rsidRDefault="00486568" w:rsidP="006A6273">
      <w:pPr>
        <w:numPr>
          <w:ilvl w:val="1"/>
          <w:numId w:val="5"/>
        </w:numPr>
        <w:contextualSpacing/>
        <w:rPr>
          <w:rFonts w:ascii="Open Sans" w:hAnsi="Open Sans" w:cs="Open Sans"/>
          <w:color w:val="333333"/>
        </w:rPr>
      </w:pPr>
      <w:r w:rsidRPr="00B82C67">
        <w:rPr>
          <w:rFonts w:ascii="Open Sans" w:hAnsi="Open Sans" w:cs="Open Sans"/>
          <w:color w:val="333333"/>
        </w:rPr>
        <w:t>Three Conference Calls</w:t>
      </w:r>
      <w:r w:rsidRPr="00B82C67">
        <w:rPr>
          <w:rFonts w:ascii="Open Sans" w:hAnsi="Open Sans" w:cs="Open Sans"/>
          <w:color w:val="333333"/>
          <w:vertAlign w:val="superscript"/>
        </w:rPr>
        <w:footnoteReference w:id="1"/>
      </w:r>
      <w:r w:rsidRPr="00B82C67">
        <w:rPr>
          <w:rFonts w:ascii="Open Sans" w:hAnsi="Open Sans" w:cs="Open Sans"/>
          <w:color w:val="333333"/>
        </w:rPr>
        <w:t xml:space="preserve"> in the first six months (</w:t>
      </w:r>
      <w:r w:rsidRPr="00B82C67">
        <w:rPr>
          <w:rFonts w:ascii="Open Sans" w:hAnsi="Open Sans" w:cs="Open Sans"/>
          <w:b/>
          <w:color w:val="333333"/>
        </w:rPr>
        <w:t>between April’14 and June’14</w:t>
      </w:r>
      <w:r w:rsidRPr="00B82C67">
        <w:rPr>
          <w:rFonts w:ascii="Open Sans" w:hAnsi="Open Sans" w:cs="Open Sans"/>
          <w:color w:val="333333"/>
        </w:rPr>
        <w:t xml:space="preserve">), and need-based calls (max two) thereafter </w:t>
      </w:r>
    </w:p>
    <w:p w:rsidR="00486568" w:rsidRPr="00B82C67" w:rsidRDefault="00486568" w:rsidP="006A6273">
      <w:pPr>
        <w:numPr>
          <w:ilvl w:val="1"/>
          <w:numId w:val="5"/>
        </w:numPr>
        <w:contextualSpacing/>
        <w:rPr>
          <w:rFonts w:ascii="Open Sans" w:hAnsi="Open Sans" w:cs="Open Sans"/>
          <w:color w:val="333333"/>
        </w:rPr>
      </w:pPr>
      <w:r w:rsidRPr="00B82C67">
        <w:rPr>
          <w:rFonts w:ascii="Open Sans" w:hAnsi="Open Sans" w:cs="Open Sans"/>
          <w:color w:val="333333"/>
        </w:rPr>
        <w:t xml:space="preserve">Two in-person meetings during the 6 months, </w:t>
      </w:r>
    </w:p>
    <w:p w:rsidR="00486568" w:rsidRPr="00B82C67" w:rsidRDefault="00486568" w:rsidP="006A6273">
      <w:pPr>
        <w:numPr>
          <w:ilvl w:val="1"/>
          <w:numId w:val="5"/>
        </w:numPr>
        <w:contextualSpacing/>
        <w:rPr>
          <w:rFonts w:ascii="Open Sans" w:hAnsi="Open Sans" w:cs="Open Sans"/>
          <w:color w:val="333333"/>
        </w:rPr>
      </w:pPr>
      <w:r w:rsidRPr="00B82C67">
        <w:rPr>
          <w:rFonts w:ascii="Open Sans" w:hAnsi="Open Sans" w:cs="Open Sans"/>
          <w:color w:val="333333"/>
        </w:rPr>
        <w:t xml:space="preserve">Sharing of data required to arrive at road transport emission factors specific to </w:t>
      </w:r>
      <w:smartTag w:uri="urn:schemas-microsoft-com:office:smarttags" w:element="country-region">
        <w:smartTag w:uri="urn:schemas-microsoft-com:office:smarttags" w:element="place">
          <w:r w:rsidRPr="00B82C67">
            <w:rPr>
              <w:rFonts w:ascii="Open Sans" w:hAnsi="Open Sans" w:cs="Open Sans"/>
              <w:color w:val="333333"/>
            </w:rPr>
            <w:t>India</w:t>
          </w:r>
        </w:smartTag>
      </w:smartTag>
      <w:r w:rsidRPr="00B82C67">
        <w:rPr>
          <w:rFonts w:ascii="Open Sans" w:hAnsi="Open Sans" w:cs="Open Sans"/>
          <w:color w:val="333333"/>
        </w:rPr>
        <w:t xml:space="preserve"> </w:t>
      </w:r>
    </w:p>
    <w:p w:rsidR="00486568" w:rsidRPr="00B82C67" w:rsidRDefault="00486568" w:rsidP="006A6273">
      <w:pPr>
        <w:rPr>
          <w:rFonts w:ascii="Open Sans" w:hAnsi="Open Sans" w:cs="Open Sans"/>
          <w:b/>
          <w:color w:val="009999"/>
        </w:rPr>
      </w:pPr>
      <w:r w:rsidRPr="00B82C67">
        <w:rPr>
          <w:rFonts w:ascii="Open Sans" w:hAnsi="Open Sans" w:cs="Open Sans"/>
          <w:b/>
          <w:color w:val="009999"/>
        </w:rPr>
        <w:t>Expected Outcomes / Timelines;</w:t>
      </w:r>
    </w:p>
    <w:p w:rsidR="00486568" w:rsidRPr="00B82C67" w:rsidRDefault="00486568" w:rsidP="006A6273">
      <w:pPr>
        <w:numPr>
          <w:ilvl w:val="0"/>
          <w:numId w:val="5"/>
        </w:numPr>
        <w:contextualSpacing/>
        <w:rPr>
          <w:rFonts w:ascii="Open Sans" w:hAnsi="Open Sans" w:cs="Open Sans"/>
          <w:b/>
          <w:color w:val="333333"/>
        </w:rPr>
      </w:pPr>
      <w:r w:rsidRPr="00B82C67">
        <w:rPr>
          <w:rFonts w:ascii="Open Sans" w:hAnsi="Open Sans" w:cs="Open Sans"/>
          <w:color w:val="333333"/>
        </w:rPr>
        <w:t xml:space="preserve">Working paper on existing road emission factors and need for country specific factors– </w:t>
      </w:r>
      <w:r w:rsidRPr="00B82C67">
        <w:rPr>
          <w:rFonts w:ascii="Open Sans" w:hAnsi="Open Sans" w:cs="Open Sans"/>
          <w:b/>
          <w:color w:val="333333"/>
        </w:rPr>
        <w:t>May ’14</w:t>
      </w:r>
    </w:p>
    <w:p w:rsidR="00486568" w:rsidRPr="00B82C67" w:rsidRDefault="00486568" w:rsidP="006A6273">
      <w:pPr>
        <w:numPr>
          <w:ilvl w:val="0"/>
          <w:numId w:val="5"/>
        </w:numPr>
        <w:contextualSpacing/>
        <w:rPr>
          <w:rFonts w:ascii="Open Sans" w:hAnsi="Open Sans" w:cs="Open Sans"/>
          <w:color w:val="333333"/>
        </w:rPr>
      </w:pPr>
      <w:r w:rsidRPr="00B82C67">
        <w:rPr>
          <w:rFonts w:ascii="Open Sans" w:hAnsi="Open Sans" w:cs="Open Sans"/>
          <w:color w:val="333333"/>
        </w:rPr>
        <w:t xml:space="preserve">Recommendations and methodology document on potential options to arrive at </w:t>
      </w:r>
      <w:smartTag w:uri="urn:schemas-microsoft-com:office:smarttags" w:element="country-region">
        <w:smartTag w:uri="urn:schemas-microsoft-com:office:smarttags" w:element="place">
          <w:r w:rsidRPr="00B82C67">
            <w:rPr>
              <w:rFonts w:ascii="Open Sans" w:hAnsi="Open Sans" w:cs="Open Sans"/>
              <w:color w:val="333333"/>
            </w:rPr>
            <w:t>India</w:t>
          </w:r>
        </w:smartTag>
      </w:smartTag>
      <w:r w:rsidRPr="00B82C67">
        <w:rPr>
          <w:rFonts w:ascii="Open Sans" w:hAnsi="Open Sans" w:cs="Open Sans"/>
          <w:color w:val="333333"/>
        </w:rPr>
        <w:t xml:space="preserve"> specific road emission factors  – </w:t>
      </w:r>
      <w:r w:rsidRPr="00B82C67">
        <w:rPr>
          <w:rFonts w:ascii="Open Sans" w:hAnsi="Open Sans" w:cs="Open Sans"/>
          <w:b/>
          <w:color w:val="333333"/>
        </w:rPr>
        <w:t>June ’14</w:t>
      </w:r>
    </w:p>
    <w:p w:rsidR="00486568" w:rsidRPr="00B82C67" w:rsidRDefault="00486568" w:rsidP="00C97764">
      <w:pPr>
        <w:numPr>
          <w:ilvl w:val="0"/>
          <w:numId w:val="5"/>
        </w:numPr>
        <w:contextualSpacing/>
        <w:rPr>
          <w:rFonts w:ascii="Open Sans" w:hAnsi="Open Sans" w:cs="Open Sans"/>
          <w:color w:val="333333"/>
        </w:rPr>
      </w:pPr>
      <w:r w:rsidRPr="00B82C67">
        <w:rPr>
          <w:rFonts w:ascii="Open Sans" w:hAnsi="Open Sans" w:cs="Open Sans"/>
          <w:color w:val="333333"/>
        </w:rPr>
        <w:t xml:space="preserve">After stakeholder consideration  – </w:t>
      </w:r>
      <w:r w:rsidRPr="00B82C67">
        <w:rPr>
          <w:rFonts w:ascii="Open Sans" w:hAnsi="Open Sans" w:cs="Open Sans"/>
          <w:b/>
          <w:color w:val="333333"/>
        </w:rPr>
        <w:t>July ’14</w:t>
      </w:r>
    </w:p>
    <w:p w:rsidR="00486568" w:rsidRPr="007971A0" w:rsidRDefault="00486568" w:rsidP="006A6273">
      <w:pPr>
        <w:numPr>
          <w:ilvl w:val="1"/>
          <w:numId w:val="5"/>
        </w:numPr>
        <w:contextualSpacing/>
        <w:rPr>
          <w:rFonts w:ascii="Open Sans" w:hAnsi="Open Sans" w:cs="Open Sans"/>
          <w:color w:val="333333"/>
        </w:rPr>
      </w:pPr>
      <w:r w:rsidRPr="00B82C67">
        <w:rPr>
          <w:rFonts w:ascii="Open Sans" w:hAnsi="Open Sans" w:cs="Open Sans"/>
          <w:color w:val="333333"/>
        </w:rPr>
        <w:t>Finalizing the methodology to arrive at emission factors after stakeholder consultation</w:t>
      </w:r>
    </w:p>
    <w:p w:rsidR="00486568" w:rsidRPr="007971A0" w:rsidRDefault="00486568" w:rsidP="006A6273">
      <w:pPr>
        <w:numPr>
          <w:ilvl w:val="1"/>
          <w:numId w:val="5"/>
        </w:numPr>
        <w:contextualSpacing/>
        <w:rPr>
          <w:rFonts w:ascii="Open Sans" w:hAnsi="Open Sans" w:cs="Open Sans"/>
          <w:color w:val="333333"/>
        </w:rPr>
      </w:pPr>
      <w:r w:rsidRPr="007971A0">
        <w:rPr>
          <w:rFonts w:ascii="Open Sans" w:hAnsi="Open Sans" w:cs="Open Sans"/>
          <w:color w:val="333333"/>
        </w:rPr>
        <w:t xml:space="preserve">Finalizing the </w:t>
      </w:r>
      <w:r>
        <w:rPr>
          <w:rFonts w:ascii="Open Sans" w:hAnsi="Open Sans" w:cs="Open Sans"/>
          <w:color w:val="333333"/>
        </w:rPr>
        <w:t>size</w:t>
      </w:r>
      <w:r w:rsidRPr="007971A0">
        <w:rPr>
          <w:rFonts w:ascii="Open Sans" w:hAnsi="Open Sans" w:cs="Open Sans"/>
          <w:color w:val="333333"/>
        </w:rPr>
        <w:t xml:space="preserve"> considerations to classify </w:t>
      </w:r>
      <w:r>
        <w:rPr>
          <w:rFonts w:ascii="Open Sans" w:hAnsi="Open Sans" w:cs="Open Sans"/>
          <w:color w:val="333333"/>
        </w:rPr>
        <w:t>different modes of transport (small, medium &amp; large cars under passenger travel and medium and heavy trucks under material transport);</w:t>
      </w:r>
      <w:r w:rsidRPr="007971A0">
        <w:rPr>
          <w:rFonts w:ascii="Open Sans" w:hAnsi="Open Sans" w:cs="Open Sans"/>
          <w:color w:val="333333"/>
        </w:rPr>
        <w:t xml:space="preserve"> based on existing international standards/stakeholder consultation/working group’s prior experience. </w:t>
      </w:r>
    </w:p>
    <w:p w:rsidR="00486568" w:rsidRPr="007971A0" w:rsidRDefault="00486568" w:rsidP="00C97764">
      <w:pPr>
        <w:numPr>
          <w:ilvl w:val="0"/>
          <w:numId w:val="5"/>
        </w:numPr>
        <w:contextualSpacing/>
        <w:rPr>
          <w:rFonts w:ascii="Open Sans" w:hAnsi="Open Sans" w:cs="Open Sans"/>
          <w:color w:val="333333"/>
        </w:rPr>
      </w:pPr>
      <w:r w:rsidRPr="007971A0">
        <w:rPr>
          <w:rFonts w:ascii="Open Sans" w:hAnsi="Open Sans" w:cs="Open Sans"/>
          <w:color w:val="333333"/>
        </w:rPr>
        <w:t xml:space="preserve">Calculation of emission factors based final methodology and data input from the working group for the following – </w:t>
      </w:r>
      <w:r w:rsidRPr="00B82C67">
        <w:rPr>
          <w:rFonts w:ascii="Open Sans" w:hAnsi="Open Sans" w:cs="Open Sans"/>
          <w:b/>
          <w:color w:val="333333"/>
        </w:rPr>
        <w:t>September’14</w:t>
      </w:r>
    </w:p>
    <w:p w:rsidR="00486568" w:rsidRPr="007971A0" w:rsidRDefault="00486568" w:rsidP="006A6273">
      <w:pPr>
        <w:numPr>
          <w:ilvl w:val="1"/>
          <w:numId w:val="5"/>
        </w:numPr>
        <w:contextualSpacing/>
        <w:rPr>
          <w:rFonts w:ascii="Open Sans" w:hAnsi="Open Sans" w:cs="Open Sans"/>
          <w:color w:val="333333"/>
        </w:rPr>
      </w:pPr>
      <w:r w:rsidRPr="005D7C8E">
        <w:rPr>
          <w:rFonts w:ascii="Open Sans" w:hAnsi="Open Sans" w:cs="Open Sans"/>
          <w:color w:val="333333"/>
          <w:lang w:val="fr-FR"/>
        </w:rPr>
        <w:t xml:space="preserve">passenger travel (ton CO2 eq. </w:t>
      </w:r>
      <w:r w:rsidRPr="007971A0">
        <w:rPr>
          <w:rFonts w:ascii="Open Sans" w:hAnsi="Open Sans" w:cs="Open Sans"/>
          <w:color w:val="333333"/>
        </w:rPr>
        <w:t xml:space="preserve">Emissions/passenger km) – </w:t>
      </w:r>
      <w:r>
        <w:rPr>
          <w:rFonts w:ascii="Open Sans" w:hAnsi="Open Sans" w:cs="Open Sans"/>
          <w:color w:val="333333"/>
        </w:rPr>
        <w:t>two wheeler</w:t>
      </w:r>
    </w:p>
    <w:p w:rsidR="00486568" w:rsidRDefault="00486568" w:rsidP="006A6273">
      <w:pPr>
        <w:numPr>
          <w:ilvl w:val="1"/>
          <w:numId w:val="5"/>
        </w:numPr>
        <w:contextualSpacing/>
        <w:rPr>
          <w:rFonts w:ascii="Open Sans" w:hAnsi="Open Sans" w:cs="Open Sans"/>
          <w:color w:val="333333"/>
        </w:rPr>
      </w:pPr>
      <w:r w:rsidRPr="005D7C8E">
        <w:rPr>
          <w:rFonts w:ascii="Open Sans" w:hAnsi="Open Sans" w:cs="Open Sans"/>
          <w:color w:val="333333"/>
          <w:lang w:val="fr-FR"/>
        </w:rPr>
        <w:t xml:space="preserve">passenger travel (ton CO2 eq. </w:t>
      </w:r>
      <w:r w:rsidRPr="007971A0">
        <w:rPr>
          <w:rFonts w:ascii="Open Sans" w:hAnsi="Open Sans" w:cs="Open Sans"/>
          <w:color w:val="333333"/>
        </w:rPr>
        <w:t xml:space="preserve">Emissions/passenger km) – </w:t>
      </w:r>
      <w:r>
        <w:rPr>
          <w:rFonts w:ascii="Open Sans" w:hAnsi="Open Sans" w:cs="Open Sans"/>
          <w:color w:val="333333"/>
        </w:rPr>
        <w:t>three wheeler</w:t>
      </w:r>
      <w:r w:rsidRPr="007971A0">
        <w:rPr>
          <w:rFonts w:ascii="Open Sans" w:hAnsi="Open Sans" w:cs="Open Sans"/>
          <w:color w:val="333333"/>
        </w:rPr>
        <w:t xml:space="preserve"> </w:t>
      </w:r>
    </w:p>
    <w:p w:rsidR="00486568" w:rsidRDefault="00486568" w:rsidP="006A6273">
      <w:pPr>
        <w:numPr>
          <w:ilvl w:val="1"/>
          <w:numId w:val="5"/>
        </w:numPr>
        <w:contextualSpacing/>
        <w:rPr>
          <w:rFonts w:ascii="Open Sans" w:hAnsi="Open Sans" w:cs="Open Sans"/>
          <w:color w:val="333333"/>
        </w:rPr>
      </w:pPr>
      <w:r w:rsidRPr="005D7C8E">
        <w:rPr>
          <w:rFonts w:ascii="Open Sans" w:hAnsi="Open Sans" w:cs="Open Sans"/>
          <w:color w:val="333333"/>
          <w:lang w:val="fr-FR"/>
        </w:rPr>
        <w:lastRenderedPageBreak/>
        <w:t xml:space="preserve">passenger travel (ton CO2 eq. </w:t>
      </w:r>
      <w:r w:rsidRPr="007971A0">
        <w:rPr>
          <w:rFonts w:ascii="Open Sans" w:hAnsi="Open Sans" w:cs="Open Sans"/>
          <w:color w:val="333333"/>
        </w:rPr>
        <w:t xml:space="preserve">Emissions/passenger km) – </w:t>
      </w:r>
      <w:r>
        <w:rPr>
          <w:rFonts w:ascii="Open Sans" w:hAnsi="Open Sans" w:cs="Open Sans"/>
          <w:color w:val="333333"/>
        </w:rPr>
        <w:t>car (small)</w:t>
      </w:r>
    </w:p>
    <w:p w:rsidR="00486568" w:rsidRDefault="00486568" w:rsidP="00C8140D">
      <w:pPr>
        <w:numPr>
          <w:ilvl w:val="1"/>
          <w:numId w:val="5"/>
        </w:numPr>
        <w:contextualSpacing/>
        <w:rPr>
          <w:rFonts w:ascii="Open Sans" w:hAnsi="Open Sans" w:cs="Open Sans"/>
          <w:color w:val="333333"/>
        </w:rPr>
      </w:pPr>
      <w:r w:rsidRPr="005D7C8E">
        <w:rPr>
          <w:rFonts w:ascii="Open Sans" w:hAnsi="Open Sans" w:cs="Open Sans"/>
          <w:color w:val="333333"/>
          <w:lang w:val="fr-FR"/>
        </w:rPr>
        <w:t xml:space="preserve">passenger travel (ton CO2 eq. </w:t>
      </w:r>
      <w:r w:rsidRPr="007971A0">
        <w:rPr>
          <w:rFonts w:ascii="Open Sans" w:hAnsi="Open Sans" w:cs="Open Sans"/>
          <w:color w:val="333333"/>
        </w:rPr>
        <w:t xml:space="preserve">Emissions/passenger km) – </w:t>
      </w:r>
      <w:r>
        <w:rPr>
          <w:rFonts w:ascii="Open Sans" w:hAnsi="Open Sans" w:cs="Open Sans"/>
          <w:color w:val="333333"/>
        </w:rPr>
        <w:t>car (medium)</w:t>
      </w:r>
    </w:p>
    <w:p w:rsidR="00486568" w:rsidRPr="005D7C8E" w:rsidRDefault="00486568" w:rsidP="00C8140D">
      <w:pPr>
        <w:numPr>
          <w:ilvl w:val="1"/>
          <w:numId w:val="5"/>
        </w:numPr>
        <w:contextualSpacing/>
        <w:rPr>
          <w:rFonts w:ascii="Open Sans" w:hAnsi="Open Sans" w:cs="Open Sans"/>
          <w:color w:val="333333"/>
          <w:lang w:val="fr-FR"/>
        </w:rPr>
      </w:pPr>
      <w:r w:rsidRPr="005D7C8E">
        <w:rPr>
          <w:rFonts w:ascii="Open Sans" w:hAnsi="Open Sans" w:cs="Open Sans"/>
          <w:color w:val="333333"/>
          <w:lang w:val="fr-FR"/>
        </w:rPr>
        <w:t>passenger travel (ton CO2 eq. Emissions/passenger km) – car (large)</w:t>
      </w:r>
    </w:p>
    <w:p w:rsidR="00486568" w:rsidRDefault="00486568" w:rsidP="00C8140D">
      <w:pPr>
        <w:numPr>
          <w:ilvl w:val="1"/>
          <w:numId w:val="5"/>
        </w:numPr>
        <w:contextualSpacing/>
        <w:rPr>
          <w:rFonts w:ascii="Open Sans" w:hAnsi="Open Sans" w:cs="Open Sans"/>
          <w:color w:val="333333"/>
        </w:rPr>
      </w:pPr>
      <w:r w:rsidRPr="005D7C8E">
        <w:rPr>
          <w:rFonts w:ascii="Open Sans" w:hAnsi="Open Sans" w:cs="Open Sans"/>
          <w:color w:val="333333"/>
          <w:lang w:val="fr-FR"/>
        </w:rPr>
        <w:t xml:space="preserve">passenger travel (ton CO2 eq. </w:t>
      </w:r>
      <w:r w:rsidRPr="007971A0">
        <w:rPr>
          <w:rFonts w:ascii="Open Sans" w:hAnsi="Open Sans" w:cs="Open Sans"/>
          <w:color w:val="333333"/>
        </w:rPr>
        <w:t xml:space="preserve">Emissions/passenger km) – </w:t>
      </w:r>
      <w:r>
        <w:rPr>
          <w:rFonts w:ascii="Open Sans" w:hAnsi="Open Sans" w:cs="Open Sans"/>
          <w:color w:val="333333"/>
        </w:rPr>
        <w:t>Bus</w:t>
      </w:r>
    </w:p>
    <w:p w:rsidR="00486568" w:rsidRPr="007971A0" w:rsidRDefault="00486568" w:rsidP="006A6273">
      <w:pPr>
        <w:numPr>
          <w:ilvl w:val="1"/>
          <w:numId w:val="5"/>
        </w:numPr>
        <w:contextualSpacing/>
        <w:rPr>
          <w:rFonts w:ascii="Open Sans" w:hAnsi="Open Sans" w:cs="Open Sans"/>
          <w:color w:val="333333"/>
        </w:rPr>
      </w:pPr>
      <w:r w:rsidRPr="007971A0">
        <w:rPr>
          <w:rFonts w:ascii="Open Sans" w:hAnsi="Open Sans" w:cs="Open Sans"/>
          <w:color w:val="333333"/>
        </w:rPr>
        <w:t xml:space="preserve">material transport (ton CO2 eq. Emissions/ton km) – </w:t>
      </w:r>
      <w:r>
        <w:rPr>
          <w:rFonts w:ascii="Open Sans" w:hAnsi="Open Sans" w:cs="Open Sans"/>
          <w:color w:val="333333"/>
        </w:rPr>
        <w:t>Medium truck</w:t>
      </w:r>
    </w:p>
    <w:p w:rsidR="00486568" w:rsidRPr="007971A0" w:rsidRDefault="00486568" w:rsidP="006A6273">
      <w:pPr>
        <w:numPr>
          <w:ilvl w:val="1"/>
          <w:numId w:val="5"/>
        </w:numPr>
        <w:contextualSpacing/>
        <w:rPr>
          <w:rFonts w:ascii="Open Sans" w:hAnsi="Open Sans" w:cs="Open Sans"/>
          <w:color w:val="333333"/>
        </w:rPr>
      </w:pPr>
      <w:r w:rsidRPr="007971A0">
        <w:rPr>
          <w:rFonts w:ascii="Open Sans" w:hAnsi="Open Sans" w:cs="Open Sans"/>
          <w:color w:val="333333"/>
        </w:rPr>
        <w:t xml:space="preserve">material transport (ton CO2 eq. Emissions/ton km) – </w:t>
      </w:r>
      <w:r>
        <w:rPr>
          <w:rFonts w:ascii="Open Sans" w:hAnsi="Open Sans" w:cs="Open Sans"/>
          <w:color w:val="333333"/>
        </w:rPr>
        <w:t>Heavy Truck</w:t>
      </w:r>
    </w:p>
    <w:p w:rsidR="00486568" w:rsidRPr="007971A0" w:rsidRDefault="00486568" w:rsidP="006A6273">
      <w:pPr>
        <w:rPr>
          <w:rFonts w:ascii="Open Sans" w:hAnsi="Open Sans" w:cs="Open Sans"/>
          <w:b/>
          <w:color w:val="009999"/>
        </w:rPr>
      </w:pPr>
      <w:r w:rsidRPr="007971A0">
        <w:rPr>
          <w:rFonts w:ascii="Open Sans" w:hAnsi="Open Sans" w:cs="Open Sans"/>
          <w:b/>
          <w:color w:val="009999"/>
        </w:rPr>
        <w:t>Acknowledgements;</w:t>
      </w:r>
    </w:p>
    <w:p w:rsidR="00486568" w:rsidRPr="007971A0" w:rsidRDefault="00486568" w:rsidP="006A6273">
      <w:pPr>
        <w:numPr>
          <w:ilvl w:val="0"/>
          <w:numId w:val="5"/>
        </w:numPr>
        <w:contextualSpacing/>
        <w:rPr>
          <w:rFonts w:ascii="Open Sans" w:hAnsi="Open Sans" w:cs="Open Sans"/>
          <w:b/>
          <w:color w:val="333333"/>
        </w:rPr>
      </w:pPr>
      <w:r w:rsidRPr="007971A0">
        <w:rPr>
          <w:rFonts w:ascii="Open Sans" w:hAnsi="Open Sans" w:cs="Open Sans"/>
          <w:color w:val="333333"/>
        </w:rPr>
        <w:t>Members of the High Level Working Group would be duly acknowledged and recognized at various program outreach and for a including;</w:t>
      </w:r>
    </w:p>
    <w:p w:rsidR="00486568" w:rsidRPr="007971A0" w:rsidRDefault="00486568" w:rsidP="006A6273">
      <w:pPr>
        <w:numPr>
          <w:ilvl w:val="1"/>
          <w:numId w:val="5"/>
        </w:numPr>
        <w:contextualSpacing/>
        <w:rPr>
          <w:rFonts w:ascii="Open Sans" w:hAnsi="Open Sans" w:cs="Open Sans"/>
          <w:b/>
          <w:color w:val="333333"/>
        </w:rPr>
      </w:pPr>
      <w:r w:rsidRPr="007971A0">
        <w:rPr>
          <w:rFonts w:ascii="Open Sans" w:hAnsi="Open Sans" w:cs="Open Sans"/>
          <w:color w:val="333333"/>
        </w:rPr>
        <w:t>The Program Website</w:t>
      </w:r>
    </w:p>
    <w:p w:rsidR="00486568" w:rsidRPr="007971A0" w:rsidRDefault="00486568" w:rsidP="006A6273">
      <w:pPr>
        <w:numPr>
          <w:ilvl w:val="1"/>
          <w:numId w:val="5"/>
        </w:numPr>
        <w:contextualSpacing/>
        <w:rPr>
          <w:rFonts w:ascii="Open Sans" w:hAnsi="Open Sans" w:cs="Open Sans"/>
          <w:b/>
          <w:color w:val="333333"/>
        </w:rPr>
      </w:pPr>
      <w:r w:rsidRPr="007971A0">
        <w:rPr>
          <w:rFonts w:ascii="Open Sans" w:hAnsi="Open Sans" w:cs="Open Sans"/>
          <w:color w:val="333333"/>
        </w:rPr>
        <w:t>Annual Events</w:t>
      </w:r>
    </w:p>
    <w:p w:rsidR="00486568" w:rsidRPr="007971A0" w:rsidRDefault="00486568" w:rsidP="006A6273">
      <w:pPr>
        <w:numPr>
          <w:ilvl w:val="1"/>
          <w:numId w:val="5"/>
        </w:numPr>
        <w:contextualSpacing/>
        <w:rPr>
          <w:rFonts w:ascii="Open Sans" w:hAnsi="Open Sans" w:cs="Open Sans"/>
          <w:b/>
          <w:color w:val="333333"/>
        </w:rPr>
      </w:pPr>
      <w:r w:rsidRPr="007971A0">
        <w:rPr>
          <w:rFonts w:ascii="Open Sans" w:hAnsi="Open Sans" w:cs="Open Sans"/>
          <w:color w:val="333333"/>
        </w:rPr>
        <w:t>Advisory Board Meetings</w:t>
      </w:r>
    </w:p>
    <w:p w:rsidR="00486568" w:rsidRPr="007971A0" w:rsidRDefault="00486568" w:rsidP="006A6273">
      <w:pPr>
        <w:numPr>
          <w:ilvl w:val="1"/>
          <w:numId w:val="5"/>
        </w:numPr>
        <w:contextualSpacing/>
        <w:rPr>
          <w:rFonts w:ascii="Open Sans" w:hAnsi="Open Sans" w:cs="Open Sans"/>
          <w:b/>
          <w:color w:val="333333"/>
        </w:rPr>
      </w:pPr>
      <w:r w:rsidRPr="007971A0">
        <w:rPr>
          <w:rFonts w:ascii="Open Sans" w:hAnsi="Open Sans" w:cs="Open Sans"/>
          <w:color w:val="333333"/>
        </w:rPr>
        <w:t>Founding Member Round Tables</w:t>
      </w:r>
    </w:p>
    <w:p w:rsidR="00486568" w:rsidRPr="006A6273" w:rsidRDefault="00486568" w:rsidP="006A6273">
      <w:pPr>
        <w:numPr>
          <w:ilvl w:val="1"/>
          <w:numId w:val="5"/>
        </w:numPr>
        <w:contextualSpacing/>
      </w:pPr>
      <w:r w:rsidRPr="007971A0">
        <w:rPr>
          <w:rFonts w:ascii="Open Sans" w:hAnsi="Open Sans" w:cs="Open Sans"/>
          <w:color w:val="333333"/>
        </w:rPr>
        <w:t>Publications &amp; Blogs</w:t>
      </w:r>
    </w:p>
    <w:sectPr w:rsidR="00486568" w:rsidRPr="006A6273" w:rsidSect="009740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EFC" w:rsidRDefault="00A76EFC" w:rsidP="004007C9">
      <w:pPr>
        <w:spacing w:after="0" w:line="240" w:lineRule="auto"/>
      </w:pPr>
      <w:r>
        <w:separator/>
      </w:r>
    </w:p>
  </w:endnote>
  <w:endnote w:type="continuationSeparator" w:id="0">
    <w:p w:rsidR="00A76EFC" w:rsidRDefault="00A76EFC" w:rsidP="0040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EFC" w:rsidRDefault="00A76EFC" w:rsidP="004007C9">
      <w:pPr>
        <w:spacing w:after="0" w:line="240" w:lineRule="auto"/>
      </w:pPr>
      <w:r>
        <w:separator/>
      </w:r>
    </w:p>
  </w:footnote>
  <w:footnote w:type="continuationSeparator" w:id="0">
    <w:p w:rsidR="00A76EFC" w:rsidRDefault="00A76EFC" w:rsidP="004007C9">
      <w:pPr>
        <w:spacing w:after="0" w:line="240" w:lineRule="auto"/>
      </w:pPr>
      <w:r>
        <w:continuationSeparator/>
      </w:r>
    </w:p>
  </w:footnote>
  <w:footnote w:id="1">
    <w:p w:rsidR="00486568" w:rsidRDefault="00486568" w:rsidP="006A6273">
      <w:pPr>
        <w:pStyle w:val="FootnoteText"/>
      </w:pPr>
      <w:r>
        <w:rPr>
          <w:rStyle w:val="FootnoteReference"/>
        </w:rPr>
        <w:footnoteRef/>
      </w:r>
      <w:r>
        <w:t xml:space="preserve"> Conference Calls would be between 1-2 hour duration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542877"/>
    <w:multiLevelType w:val="multilevel"/>
    <w:tmpl w:val="1FA8BE26"/>
    <w:lvl w:ilvl="0">
      <w:start w:val="1"/>
      <w:numFmt w:val="decimal"/>
      <w:lvlText w:val="%1."/>
      <w:lvlJc w:val="left"/>
      <w:pPr>
        <w:ind w:left="390" w:hanging="39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4A95762C"/>
    <w:multiLevelType w:val="hybridMultilevel"/>
    <w:tmpl w:val="A800B4F4"/>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
    <w:nsid w:val="50A80EAC"/>
    <w:multiLevelType w:val="hybridMultilevel"/>
    <w:tmpl w:val="71C039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BB91016"/>
    <w:multiLevelType w:val="hybridMultilevel"/>
    <w:tmpl w:val="BD54D9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283508A"/>
    <w:multiLevelType w:val="hybridMultilevel"/>
    <w:tmpl w:val="EC0E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AB1"/>
    <w:rsid w:val="00003E9B"/>
    <w:rsid w:val="00034C86"/>
    <w:rsid w:val="00087C76"/>
    <w:rsid w:val="000B4189"/>
    <w:rsid w:val="000C74AA"/>
    <w:rsid w:val="000C7D17"/>
    <w:rsid w:val="00112C2A"/>
    <w:rsid w:val="00146AA1"/>
    <w:rsid w:val="00162DB1"/>
    <w:rsid w:val="00164C31"/>
    <w:rsid w:val="00180023"/>
    <w:rsid w:val="001C4E0A"/>
    <w:rsid w:val="0021008A"/>
    <w:rsid w:val="002119C6"/>
    <w:rsid w:val="0021370F"/>
    <w:rsid w:val="00280456"/>
    <w:rsid w:val="002A7833"/>
    <w:rsid w:val="002D1647"/>
    <w:rsid w:val="00347451"/>
    <w:rsid w:val="003D5605"/>
    <w:rsid w:val="003E1478"/>
    <w:rsid w:val="004007C9"/>
    <w:rsid w:val="00414C81"/>
    <w:rsid w:val="00421BF0"/>
    <w:rsid w:val="0043728B"/>
    <w:rsid w:val="00437519"/>
    <w:rsid w:val="00486568"/>
    <w:rsid w:val="00494113"/>
    <w:rsid w:val="00497574"/>
    <w:rsid w:val="00547867"/>
    <w:rsid w:val="00552AA1"/>
    <w:rsid w:val="005C31A5"/>
    <w:rsid w:val="005D7C8E"/>
    <w:rsid w:val="0064699A"/>
    <w:rsid w:val="006A6273"/>
    <w:rsid w:val="00727B70"/>
    <w:rsid w:val="00773B4C"/>
    <w:rsid w:val="007971A0"/>
    <w:rsid w:val="007D452E"/>
    <w:rsid w:val="007E6224"/>
    <w:rsid w:val="0082368C"/>
    <w:rsid w:val="0084349B"/>
    <w:rsid w:val="00870C84"/>
    <w:rsid w:val="008D3B4B"/>
    <w:rsid w:val="009345CE"/>
    <w:rsid w:val="00974025"/>
    <w:rsid w:val="009B3324"/>
    <w:rsid w:val="009E5A36"/>
    <w:rsid w:val="00A312A5"/>
    <w:rsid w:val="00A66A7B"/>
    <w:rsid w:val="00A76EFC"/>
    <w:rsid w:val="00B002DA"/>
    <w:rsid w:val="00B4524F"/>
    <w:rsid w:val="00B50AB1"/>
    <w:rsid w:val="00B72D91"/>
    <w:rsid w:val="00B82C67"/>
    <w:rsid w:val="00BF3CF6"/>
    <w:rsid w:val="00C14BDB"/>
    <w:rsid w:val="00C354A3"/>
    <w:rsid w:val="00C63FB4"/>
    <w:rsid w:val="00C803CC"/>
    <w:rsid w:val="00C8140D"/>
    <w:rsid w:val="00C9645E"/>
    <w:rsid w:val="00C97764"/>
    <w:rsid w:val="00D81396"/>
    <w:rsid w:val="00E25473"/>
    <w:rsid w:val="00E7104A"/>
    <w:rsid w:val="00EB33DA"/>
    <w:rsid w:val="00ED3330"/>
    <w:rsid w:val="00EE0A30"/>
    <w:rsid w:val="00EE3985"/>
    <w:rsid w:val="00EF11DD"/>
    <w:rsid w:val="00F012AE"/>
    <w:rsid w:val="00F043C3"/>
    <w:rsid w:val="00F12319"/>
    <w:rsid w:val="00F314D8"/>
    <w:rsid w:val="00F4792F"/>
    <w:rsid w:val="00F571D3"/>
    <w:rsid w:val="00FA3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13"/>
    <w:pPr>
      <w:spacing w:after="200" w:line="276" w:lineRule="auto"/>
    </w:pPr>
  </w:style>
  <w:style w:type="paragraph" w:styleId="Heading1">
    <w:name w:val="heading 1"/>
    <w:basedOn w:val="Normal"/>
    <w:next w:val="Normal"/>
    <w:link w:val="Heading1Char"/>
    <w:uiPriority w:val="99"/>
    <w:qFormat/>
    <w:rsid w:val="00B50AB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AB1"/>
    <w:rPr>
      <w:rFonts w:ascii="Cambria" w:hAnsi="Cambria"/>
      <w:b/>
      <w:color w:val="365F91"/>
      <w:sz w:val="28"/>
    </w:rPr>
  </w:style>
  <w:style w:type="paragraph" w:styleId="BalloonText">
    <w:name w:val="Balloon Text"/>
    <w:basedOn w:val="Normal"/>
    <w:link w:val="BalloonTextChar"/>
    <w:uiPriority w:val="99"/>
    <w:semiHidden/>
    <w:rsid w:val="00B50AB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50AB1"/>
    <w:rPr>
      <w:rFonts w:ascii="Tahoma" w:hAnsi="Tahoma"/>
      <w:sz w:val="16"/>
    </w:rPr>
  </w:style>
  <w:style w:type="paragraph" w:styleId="ListParagraph">
    <w:name w:val="List Paragraph"/>
    <w:basedOn w:val="Normal"/>
    <w:uiPriority w:val="99"/>
    <w:qFormat/>
    <w:rsid w:val="00C9645E"/>
    <w:pPr>
      <w:ind w:left="720"/>
      <w:contextualSpacing/>
    </w:pPr>
  </w:style>
  <w:style w:type="paragraph" w:styleId="FootnoteText">
    <w:name w:val="footnote text"/>
    <w:basedOn w:val="Normal"/>
    <w:link w:val="FootnoteTextChar"/>
    <w:uiPriority w:val="99"/>
    <w:semiHidden/>
    <w:rsid w:val="004007C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007C9"/>
    <w:rPr>
      <w:sz w:val="20"/>
    </w:rPr>
  </w:style>
  <w:style w:type="character" w:styleId="FootnoteReference">
    <w:name w:val="footnote reference"/>
    <w:basedOn w:val="DefaultParagraphFont"/>
    <w:uiPriority w:val="99"/>
    <w:semiHidden/>
    <w:rsid w:val="004007C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113"/>
    <w:pPr>
      <w:spacing w:after="200" w:line="276" w:lineRule="auto"/>
    </w:pPr>
  </w:style>
  <w:style w:type="paragraph" w:styleId="Heading1">
    <w:name w:val="heading 1"/>
    <w:basedOn w:val="Normal"/>
    <w:next w:val="Normal"/>
    <w:link w:val="Heading1Char"/>
    <w:uiPriority w:val="99"/>
    <w:qFormat/>
    <w:rsid w:val="00B50AB1"/>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50AB1"/>
    <w:rPr>
      <w:rFonts w:ascii="Cambria" w:hAnsi="Cambria"/>
      <w:b/>
      <w:color w:val="365F91"/>
      <w:sz w:val="28"/>
    </w:rPr>
  </w:style>
  <w:style w:type="paragraph" w:styleId="BalloonText">
    <w:name w:val="Balloon Text"/>
    <w:basedOn w:val="Normal"/>
    <w:link w:val="BalloonTextChar"/>
    <w:uiPriority w:val="99"/>
    <w:semiHidden/>
    <w:rsid w:val="00B50AB1"/>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B50AB1"/>
    <w:rPr>
      <w:rFonts w:ascii="Tahoma" w:hAnsi="Tahoma"/>
      <w:sz w:val="16"/>
    </w:rPr>
  </w:style>
  <w:style w:type="paragraph" w:styleId="ListParagraph">
    <w:name w:val="List Paragraph"/>
    <w:basedOn w:val="Normal"/>
    <w:uiPriority w:val="99"/>
    <w:qFormat/>
    <w:rsid w:val="00C9645E"/>
    <w:pPr>
      <w:ind w:left="720"/>
      <w:contextualSpacing/>
    </w:pPr>
  </w:style>
  <w:style w:type="paragraph" w:styleId="FootnoteText">
    <w:name w:val="footnote text"/>
    <w:basedOn w:val="Normal"/>
    <w:link w:val="FootnoteTextChar"/>
    <w:uiPriority w:val="99"/>
    <w:semiHidden/>
    <w:rsid w:val="004007C9"/>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007C9"/>
    <w:rPr>
      <w:sz w:val="20"/>
    </w:rPr>
  </w:style>
  <w:style w:type="character" w:styleId="FootnoteReference">
    <w:name w:val="footnote reference"/>
    <w:basedOn w:val="DefaultParagraphFont"/>
    <w:uiPriority w:val="99"/>
    <w:semiHidden/>
    <w:rsid w:val="004007C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Vivek P. Adhia</dc:creator>
  <cp:lastModifiedBy>USER</cp:lastModifiedBy>
  <cp:revision>2</cp:revision>
  <dcterms:created xsi:type="dcterms:W3CDTF">2014-06-16T05:48:00Z</dcterms:created>
  <dcterms:modified xsi:type="dcterms:W3CDTF">2014-06-16T05:48:00Z</dcterms:modified>
</cp:coreProperties>
</file>